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2CF" w:rsidRDefault="00852CD0">
      <w:pPr>
        <w:jc w:val="center"/>
        <w:rPr>
          <w:rFonts w:cstheme="minorHAnsi"/>
          <w:b/>
          <w:sz w:val="24"/>
          <w:szCs w:val="24"/>
        </w:rPr>
      </w:pPr>
      <w:r>
        <w:rPr>
          <w:rFonts w:cstheme="minorHAnsi"/>
          <w:b/>
          <w:sz w:val="24"/>
          <w:szCs w:val="24"/>
        </w:rPr>
        <w:t>MARINHA DO BRASIL</w:t>
      </w:r>
    </w:p>
    <w:p w:rsidR="00FA42CF" w:rsidRDefault="00852CD0">
      <w:pPr>
        <w:jc w:val="center"/>
        <w:rPr>
          <w:rFonts w:cstheme="minorHAnsi"/>
          <w:b/>
          <w:sz w:val="24"/>
          <w:szCs w:val="24"/>
        </w:rPr>
      </w:pPr>
      <w:r>
        <w:rPr>
          <w:rFonts w:cstheme="minorHAnsi"/>
          <w:b/>
          <w:sz w:val="24"/>
          <w:szCs w:val="24"/>
        </w:rPr>
        <w:t>COMANDO DO GRUPAMENTO DE PATRULHA NAVAL DO SUDESTE</w:t>
      </w:r>
    </w:p>
    <w:p w:rsidR="00FA42CF" w:rsidRDefault="00852CD0">
      <w:pPr>
        <w:jc w:val="center"/>
        <w:rPr>
          <w:rFonts w:cstheme="minorHAnsi"/>
          <w:b/>
          <w:sz w:val="24"/>
          <w:szCs w:val="24"/>
        </w:rPr>
      </w:pPr>
      <w:r>
        <w:rPr>
          <w:rFonts w:cstheme="minorHAnsi"/>
          <w:b/>
          <w:sz w:val="24"/>
          <w:szCs w:val="24"/>
        </w:rPr>
        <w:t>ESTUDO TÉCNICO PRELIMINAR</w:t>
      </w:r>
    </w:p>
    <w:p w:rsidR="00FA42CF" w:rsidRDefault="00FA42CF">
      <w:pPr>
        <w:jc w:val="center"/>
        <w:rPr>
          <w:rFonts w:cstheme="minorHAnsi"/>
          <w:b/>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DA NECESSIDADE</w:t>
      </w:r>
    </w:p>
    <w:p w:rsidR="00FA42CF" w:rsidRDefault="00FA42CF">
      <w:pPr>
        <w:pStyle w:val="PargrafodaLista"/>
        <w:ind w:left="360"/>
        <w:rPr>
          <w:rFonts w:cstheme="minorHAnsi"/>
          <w:sz w:val="24"/>
          <w:szCs w:val="24"/>
        </w:rPr>
      </w:pPr>
    </w:p>
    <w:p w:rsidR="0093724C" w:rsidRPr="0093724C" w:rsidRDefault="0093724C" w:rsidP="00770E9B">
      <w:pPr>
        <w:pStyle w:val="PargrafodaLista"/>
        <w:numPr>
          <w:ilvl w:val="1"/>
          <w:numId w:val="4"/>
        </w:numPr>
        <w:ind w:left="785"/>
        <w:jc w:val="both"/>
        <w:rPr>
          <w:rFonts w:ascii="Calibri" w:hAnsi="Calibri" w:cstheme="minorHAnsi"/>
          <w:sz w:val="24"/>
        </w:rPr>
      </w:pPr>
      <w:r>
        <w:rPr>
          <w:rFonts w:cstheme="minorHAnsi"/>
          <w:sz w:val="24"/>
        </w:rPr>
        <w:t>Aquisição de</w:t>
      </w:r>
      <w:proofErr w:type="gramStart"/>
      <w:r>
        <w:rPr>
          <w:rFonts w:cstheme="minorHAnsi"/>
          <w:sz w:val="24"/>
        </w:rPr>
        <w:t xml:space="preserve">  </w:t>
      </w:r>
      <w:proofErr w:type="gramEnd"/>
      <w:r>
        <w:rPr>
          <w:rFonts w:cstheme="minorHAnsi"/>
          <w:sz w:val="24"/>
        </w:rPr>
        <w:t xml:space="preserve">Filtros do Cárter, Filtros de Óleo Combustível e Liquido de arrefecimento dos </w:t>
      </w:r>
      <w:proofErr w:type="spellStart"/>
      <w:r>
        <w:rPr>
          <w:rFonts w:cstheme="minorHAnsi"/>
          <w:sz w:val="24"/>
        </w:rPr>
        <w:t>MCAs</w:t>
      </w:r>
      <w:proofErr w:type="spellEnd"/>
      <w:r>
        <w:rPr>
          <w:rFonts w:cstheme="minorHAnsi"/>
          <w:sz w:val="24"/>
        </w:rPr>
        <w:t xml:space="preserve">, a fim de realizar manutenções corretivas e preventivas nos equipamentos a fim de assegurar a </w:t>
      </w:r>
      <w:proofErr w:type="spellStart"/>
      <w:r>
        <w:rPr>
          <w:rFonts w:cstheme="minorHAnsi"/>
          <w:sz w:val="24"/>
        </w:rPr>
        <w:t>operatividade</w:t>
      </w:r>
      <w:proofErr w:type="spellEnd"/>
      <w:r>
        <w:rPr>
          <w:rFonts w:cstheme="minorHAnsi"/>
          <w:sz w:val="24"/>
        </w:rPr>
        <w:t xml:space="preserve"> do </w:t>
      </w:r>
      <w:r w:rsidRPr="00E3602D">
        <w:rPr>
          <w:rFonts w:cstheme="minorHAnsi"/>
          <w:color w:val="00000A"/>
          <w:sz w:val="24"/>
        </w:rPr>
        <w:t>Navio-Patrulha Oceânico “Amazonas”</w:t>
      </w:r>
      <w:r>
        <w:rPr>
          <w:rFonts w:cstheme="minorHAnsi"/>
          <w:color w:val="00000A"/>
          <w:sz w:val="24"/>
        </w:rPr>
        <w:t>.</w:t>
      </w:r>
    </w:p>
    <w:p w:rsidR="0093724C" w:rsidRPr="0093724C" w:rsidRDefault="0093724C" w:rsidP="00770E9B">
      <w:pPr>
        <w:pStyle w:val="PargrafodaLista"/>
        <w:numPr>
          <w:ilvl w:val="1"/>
          <w:numId w:val="4"/>
        </w:numPr>
        <w:ind w:left="785"/>
        <w:jc w:val="both"/>
        <w:rPr>
          <w:rFonts w:ascii="Calibri" w:hAnsi="Calibri" w:cstheme="minorHAnsi"/>
          <w:sz w:val="24"/>
        </w:rPr>
      </w:pPr>
      <w:r w:rsidRPr="000E50C1">
        <w:rPr>
          <w:rFonts w:ascii="Calibri" w:hAnsi="Calibri" w:cstheme="minorHAnsi"/>
          <w:sz w:val="24"/>
        </w:rPr>
        <w:t xml:space="preserve">O </w:t>
      </w:r>
      <w:r w:rsidRPr="00E3602D">
        <w:rPr>
          <w:rFonts w:cstheme="minorHAnsi"/>
          <w:color w:val="00000A"/>
          <w:sz w:val="24"/>
        </w:rPr>
        <w:t>Navio-Patrulha Oceânico “Amazonas”</w:t>
      </w:r>
      <w:proofErr w:type="gramStart"/>
      <w:r>
        <w:rPr>
          <w:rFonts w:ascii="Calibri" w:hAnsi="Calibri" w:cstheme="minorHAnsi"/>
          <w:sz w:val="24"/>
        </w:rPr>
        <w:t>,</w:t>
      </w:r>
      <w:r w:rsidRPr="000E50C1">
        <w:rPr>
          <w:rFonts w:ascii="Calibri" w:hAnsi="Calibri" w:cstheme="minorHAnsi"/>
          <w:sz w:val="24"/>
        </w:rPr>
        <w:t xml:space="preserve"> apresentou</w:t>
      </w:r>
      <w:proofErr w:type="gramEnd"/>
      <w:r w:rsidRPr="000E50C1">
        <w:rPr>
          <w:rFonts w:ascii="Calibri" w:hAnsi="Calibri" w:cstheme="minorHAnsi"/>
          <w:sz w:val="24"/>
        </w:rPr>
        <w:t xml:space="preserve"> a necessid</w:t>
      </w:r>
      <w:r>
        <w:rPr>
          <w:rFonts w:ascii="Calibri" w:hAnsi="Calibri" w:cstheme="minorHAnsi"/>
          <w:sz w:val="24"/>
        </w:rPr>
        <w:t xml:space="preserve">ade de </w:t>
      </w:r>
      <w:r>
        <w:rPr>
          <w:rFonts w:cstheme="minorHAnsi"/>
          <w:sz w:val="24"/>
        </w:rPr>
        <w:t xml:space="preserve">realizar manutenções corretivas e preventivas nos equipamentos a fim de assegurar a </w:t>
      </w:r>
      <w:proofErr w:type="spellStart"/>
      <w:r>
        <w:rPr>
          <w:rFonts w:cstheme="minorHAnsi"/>
          <w:sz w:val="24"/>
        </w:rPr>
        <w:t>operatividade</w:t>
      </w:r>
      <w:proofErr w:type="spellEnd"/>
      <w:r>
        <w:rPr>
          <w:rFonts w:cstheme="minorHAnsi"/>
          <w:sz w:val="24"/>
        </w:rPr>
        <w:t xml:space="preserve"> do </w:t>
      </w:r>
      <w:r w:rsidRPr="00E3602D">
        <w:rPr>
          <w:rFonts w:cstheme="minorHAnsi"/>
          <w:color w:val="00000A"/>
          <w:sz w:val="24"/>
        </w:rPr>
        <w:t>Navio-Patrulha Oceânico “Amazonas”</w:t>
      </w:r>
      <w:r>
        <w:rPr>
          <w:rFonts w:cstheme="minorHAnsi"/>
          <w:color w:val="00000A"/>
          <w:sz w:val="24"/>
        </w:rPr>
        <w:t>.</w:t>
      </w:r>
    </w:p>
    <w:p w:rsidR="0093724C" w:rsidRPr="0093724C" w:rsidRDefault="0093724C" w:rsidP="0093724C">
      <w:pPr>
        <w:pStyle w:val="PargrafodaLista"/>
        <w:ind w:left="785"/>
        <w:jc w:val="both"/>
        <w:rPr>
          <w:rFonts w:ascii="Calibri" w:hAnsi="Calibri" w:cstheme="minorHAnsi"/>
          <w:sz w:val="24"/>
        </w:rPr>
      </w:pPr>
    </w:p>
    <w:p w:rsidR="00FA42CF" w:rsidRDefault="00852CD0">
      <w:pPr>
        <w:pStyle w:val="PargrafodaLista"/>
        <w:numPr>
          <w:ilvl w:val="0"/>
          <w:numId w:val="1"/>
        </w:numPr>
        <w:rPr>
          <w:rFonts w:cstheme="minorHAnsi"/>
          <w:sz w:val="24"/>
          <w:szCs w:val="24"/>
        </w:rPr>
      </w:pPr>
      <w:r>
        <w:rPr>
          <w:rFonts w:cstheme="minorHAnsi"/>
          <w:sz w:val="24"/>
          <w:szCs w:val="24"/>
        </w:rPr>
        <w:t>ÁREA REQUISITANTE</w:t>
      </w:r>
    </w:p>
    <w:p w:rsidR="00FA42CF" w:rsidRDefault="00FA42CF">
      <w:pPr>
        <w:pStyle w:val="PargrafodaLista"/>
        <w:ind w:left="360"/>
        <w:rPr>
          <w:rFonts w:cstheme="minorHAnsi"/>
          <w:sz w:val="24"/>
          <w:szCs w:val="24"/>
        </w:rPr>
      </w:pPr>
    </w:p>
    <w:p w:rsidR="00FA42CF" w:rsidRDefault="0093724C">
      <w:pPr>
        <w:pStyle w:val="PargrafodaLista"/>
        <w:numPr>
          <w:ilvl w:val="1"/>
          <w:numId w:val="1"/>
        </w:numPr>
        <w:rPr>
          <w:rFonts w:cstheme="minorHAnsi"/>
          <w:sz w:val="24"/>
          <w:szCs w:val="24"/>
        </w:rPr>
      </w:pPr>
      <w:r w:rsidRPr="00E3602D">
        <w:rPr>
          <w:rFonts w:cstheme="minorHAnsi"/>
          <w:color w:val="00000A"/>
          <w:sz w:val="24"/>
        </w:rPr>
        <w:t>Navio-Patrulha Oceânico “Amazonas</w:t>
      </w:r>
      <w:r>
        <w:rPr>
          <w:rFonts w:cstheme="minorHAnsi"/>
          <w:sz w:val="24"/>
          <w:szCs w:val="24"/>
        </w:rPr>
        <w:t xml:space="preserve">”, </w:t>
      </w:r>
      <w:r w:rsidR="00852CD0">
        <w:rPr>
          <w:rFonts w:cstheme="minorHAnsi"/>
          <w:sz w:val="24"/>
          <w:szCs w:val="24"/>
        </w:rPr>
        <w:t xml:space="preserve">por meio da Seção de Logística do </w:t>
      </w:r>
      <w:proofErr w:type="spellStart"/>
      <w:proofErr w:type="gramStart"/>
      <w:r w:rsidR="00852CD0">
        <w:rPr>
          <w:rFonts w:cstheme="minorHAnsi"/>
          <w:sz w:val="24"/>
          <w:szCs w:val="24"/>
        </w:rPr>
        <w:t>ComGptPatNavSE</w:t>
      </w:r>
      <w:proofErr w:type="spellEnd"/>
      <w:proofErr w:type="gramEnd"/>
      <w:r w:rsidR="00852CD0">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DOS REQUISITOS DA CONTRATAÇÃO</w:t>
      </w:r>
    </w:p>
    <w:p w:rsidR="00FA42CF" w:rsidRDefault="00FA42CF">
      <w:pPr>
        <w:pStyle w:val="PargrafodaLista"/>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O objeto é enquadrado como </w:t>
      </w:r>
      <w:r w:rsidR="0093724C">
        <w:rPr>
          <w:rFonts w:cstheme="minorHAnsi"/>
          <w:sz w:val="24"/>
          <w:szCs w:val="24"/>
        </w:rPr>
        <w:t>aquisição de material</w:t>
      </w:r>
      <w:r>
        <w:rPr>
          <w:rFonts w:cstheme="minorHAnsi"/>
          <w:sz w:val="24"/>
          <w:szCs w:val="24"/>
        </w:rPr>
        <w:t xml:space="preserve"> com entrega imediata.</w:t>
      </w:r>
    </w:p>
    <w:p w:rsidR="00FA42CF" w:rsidRDefault="00852CD0">
      <w:pPr>
        <w:pStyle w:val="PargrafodaLista"/>
        <w:numPr>
          <w:ilvl w:val="1"/>
          <w:numId w:val="1"/>
        </w:numPr>
        <w:jc w:val="both"/>
        <w:rPr>
          <w:rFonts w:cstheme="minorHAnsi"/>
          <w:sz w:val="24"/>
          <w:szCs w:val="24"/>
        </w:rPr>
      </w:pPr>
      <w:r>
        <w:rPr>
          <w:rFonts w:cstheme="minorHAnsi"/>
          <w:sz w:val="24"/>
          <w:szCs w:val="24"/>
        </w:rPr>
        <w:t>Requisitos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Nos termos do Decreto n° 2.783, de 1998, e Resolução CONAMA n° 267, de 14/11/2000, é vedada a oferta de produto ou equipamento que contenha ou faça uso de qualquer das Substâncias que Destroem a Camada de Ozônio – SDO abrangidas pelo Protocolo de Montreal.</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ruídos fixados nas CONAMA n° 1, de 11/02/1993, n. 08/1993, n. 17/1995, n° 272/2000 e n. 242/1998 e legislação superveniente e correlata.</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emissão de poluentes provenientes do escapamento fixados no âmbito do Programa de Controle da Poluição do Ar por Veículos Automotores – PROCONVE, conforme Resoluções CONAMA n° 18, de 06/05/1986, complementações e alterações supervenientes.</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Deverá a CONTRATADA adotar práticas de sustentabilidade ambiental na execução do objeto, quando couber, conforme disposto na Lei Nº </w:t>
      </w:r>
      <w:r>
        <w:rPr>
          <w:rFonts w:cstheme="minorHAnsi"/>
          <w:sz w:val="24"/>
          <w:szCs w:val="24"/>
        </w:rPr>
        <w:lastRenderedPageBreak/>
        <w:t>12.305/2010, Lei 12.187/2009, Instrução Normativa SLTI n° 01/2010 e 02/2014 do Ministério do Planejamento e Gestão (atual Ministério da Economia); e nas respectivas Resoluções CONAMA e Portarias do INMETRO, nos termos do Guia Nacional de Contratações Sustentáveis - 2ª Edição - set 2019, aplicável quando couber, ao caso concreto dos itens listados no Apêndice I do Termo de Referência.</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Adotar boas práticas de </w:t>
      </w:r>
      <w:proofErr w:type="gramStart"/>
      <w:r>
        <w:rPr>
          <w:rFonts w:cstheme="minorHAnsi"/>
          <w:sz w:val="24"/>
          <w:szCs w:val="24"/>
        </w:rPr>
        <w:t>otimização</w:t>
      </w:r>
      <w:proofErr w:type="gramEnd"/>
      <w:r>
        <w:rPr>
          <w:rFonts w:cstheme="minorHAnsi"/>
          <w:sz w:val="24"/>
          <w:szCs w:val="24"/>
        </w:rPr>
        <w:t xml:space="preserve"> de recursos/redução de desperdícios/ menor poluição, tais como: Racionalização do uso de substâncias potencialmente tóxico poluentes; Substituição de substâncias tóxicas por outras atóxicas ou de menor toxicidade; observar as corretas formas de destinação ou disposição final de resíduos sólidos ou rejeitos; Treinamento/ capacitação periódicos dos empregados sobre boas práticas de redução de desperdícios/poluição; Adotar as práticas de sustentabilidade na execução dos serviços, quando couber, todas de acordo com o art. 6º da Instrução Normativa SLTI/MPOG nº 1, de 19 de janeiro de 2010.</w:t>
      </w:r>
    </w:p>
    <w:p w:rsidR="00FA42CF" w:rsidRDefault="00852CD0">
      <w:pPr>
        <w:pStyle w:val="PargrafodaLista"/>
        <w:numPr>
          <w:ilvl w:val="1"/>
          <w:numId w:val="1"/>
        </w:numPr>
        <w:jc w:val="both"/>
        <w:rPr>
          <w:rFonts w:cstheme="minorHAnsi"/>
          <w:sz w:val="24"/>
          <w:szCs w:val="24"/>
        </w:rPr>
      </w:pPr>
      <w:r>
        <w:rPr>
          <w:rFonts w:cstheme="minorHAnsi"/>
          <w:sz w:val="24"/>
          <w:szCs w:val="24"/>
        </w:rPr>
        <w:t>Critérios e práticas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A execução do objeto, quando couber, será realizada de acordo com os critérios de sustentabilidade ambiental contidos nos Artigos 5º e 6º da Instrução Normativa nº 01, de 19 de janeiro de 2010, da Secretaria de Logística e Tecnologia da Informação do Ministério do Planejamento, Orçamento e Gestão – SLTI/MPOG e no Decreto nº 7.746, de 05 de junho de 2012, da Casa Civil da Presidência da República, no que couber.</w:t>
      </w:r>
    </w:p>
    <w:p w:rsidR="00FA42CF" w:rsidRDefault="00852CD0">
      <w:pPr>
        <w:pStyle w:val="PargrafodaLista"/>
        <w:numPr>
          <w:ilvl w:val="1"/>
          <w:numId w:val="1"/>
        </w:numPr>
        <w:jc w:val="both"/>
        <w:rPr>
          <w:rFonts w:cstheme="minorHAnsi"/>
          <w:sz w:val="24"/>
          <w:szCs w:val="24"/>
        </w:rPr>
      </w:pPr>
      <w:r>
        <w:rPr>
          <w:rFonts w:cstheme="minorHAnsi"/>
          <w:sz w:val="24"/>
          <w:szCs w:val="24"/>
        </w:rPr>
        <w:t>Os materiais empregados e a execução dos serviços deverão obedecer rigorosamente:</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 especificações técnicas vigentes;</w:t>
      </w:r>
    </w:p>
    <w:p w:rsidR="00FA42CF" w:rsidRDefault="00852CD0">
      <w:pPr>
        <w:pStyle w:val="PargrafodaLista"/>
        <w:numPr>
          <w:ilvl w:val="2"/>
          <w:numId w:val="1"/>
        </w:numPr>
        <w:jc w:val="both"/>
        <w:rPr>
          <w:rFonts w:cstheme="minorHAnsi"/>
          <w:sz w:val="24"/>
          <w:szCs w:val="24"/>
        </w:rPr>
      </w:pPr>
      <w:r>
        <w:rPr>
          <w:rFonts w:cstheme="minorHAnsi"/>
          <w:sz w:val="24"/>
          <w:szCs w:val="24"/>
        </w:rPr>
        <w:t>Às prescrições, recomendações e manuais dos fabricantes relativamente ao emprego, uso, transporte e armazenagem do produto;</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mais recentes da ABNT (Associação Brasileira de Normas Técnicas) e do INMETRO (Instituto Nacional de Metrologia), em especial as seguintes:</w:t>
      </w:r>
    </w:p>
    <w:p w:rsidR="00FA42CF" w:rsidRDefault="00852CD0">
      <w:pPr>
        <w:pStyle w:val="PargrafodaLista"/>
        <w:numPr>
          <w:ilvl w:val="2"/>
          <w:numId w:val="1"/>
        </w:numPr>
        <w:jc w:val="both"/>
        <w:rPr>
          <w:rFonts w:cstheme="minorHAnsi"/>
          <w:sz w:val="24"/>
          <w:szCs w:val="24"/>
        </w:rPr>
      </w:pPr>
      <w:r>
        <w:rPr>
          <w:rFonts w:cstheme="minorHAnsi"/>
          <w:sz w:val="24"/>
          <w:szCs w:val="24"/>
        </w:rPr>
        <w:t>NBR 5410: Instalações elétricas de baixa tensão;</w:t>
      </w:r>
    </w:p>
    <w:p w:rsidR="00FA42CF" w:rsidRDefault="00852CD0">
      <w:pPr>
        <w:pStyle w:val="PargrafodaLista"/>
        <w:numPr>
          <w:ilvl w:val="2"/>
          <w:numId w:val="1"/>
        </w:numPr>
        <w:jc w:val="both"/>
        <w:rPr>
          <w:rFonts w:cstheme="minorHAnsi"/>
          <w:sz w:val="24"/>
          <w:szCs w:val="24"/>
        </w:rPr>
      </w:pPr>
      <w:r>
        <w:rPr>
          <w:rFonts w:cstheme="minorHAnsi"/>
          <w:sz w:val="24"/>
          <w:szCs w:val="24"/>
        </w:rPr>
        <w:t>NR 10: Básica e complementar.</w:t>
      </w:r>
    </w:p>
    <w:p w:rsidR="00FA42CF" w:rsidRDefault="00852CD0">
      <w:pPr>
        <w:pStyle w:val="PargrafodaLista"/>
        <w:numPr>
          <w:ilvl w:val="2"/>
          <w:numId w:val="1"/>
        </w:numPr>
        <w:jc w:val="both"/>
        <w:rPr>
          <w:rFonts w:cstheme="minorHAnsi"/>
          <w:sz w:val="24"/>
          <w:szCs w:val="24"/>
        </w:rPr>
      </w:pPr>
      <w:r>
        <w:rPr>
          <w:rFonts w:cstheme="minorHAnsi"/>
          <w:sz w:val="24"/>
          <w:szCs w:val="24"/>
        </w:rPr>
        <w:t>Às disposições legais federais, estaduais e municipais pertinentes;</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específicas, de acordo com as garantias de materiais, serviços e equipamentos;</w:t>
      </w:r>
    </w:p>
    <w:p w:rsidR="00FA42CF" w:rsidRDefault="00852CD0">
      <w:pPr>
        <w:pStyle w:val="PargrafodaLista"/>
        <w:numPr>
          <w:ilvl w:val="1"/>
          <w:numId w:val="1"/>
        </w:numPr>
        <w:jc w:val="both"/>
        <w:rPr>
          <w:rFonts w:cstheme="minorHAnsi"/>
          <w:sz w:val="24"/>
          <w:szCs w:val="24"/>
        </w:rPr>
      </w:pPr>
      <w:r>
        <w:rPr>
          <w:rFonts w:cstheme="minorHAnsi"/>
          <w:sz w:val="24"/>
          <w:szCs w:val="24"/>
        </w:rPr>
        <w:t>Não existe a possibilidade de transferência de tecnologia aplicada ao serviço, pois tal nível de manutenção não faz parte do escopo desta Organização Militar, a qual não possui ferramental necessário para a realização deste serviço em se tratando de serviço comum sem aplicação de técnicas inéditas para este Órgão.</w:t>
      </w:r>
    </w:p>
    <w:p w:rsidR="00FA42CF" w:rsidRDefault="00852CD0">
      <w:pPr>
        <w:pStyle w:val="PargrafodaLista"/>
        <w:numPr>
          <w:ilvl w:val="1"/>
          <w:numId w:val="1"/>
        </w:numPr>
        <w:jc w:val="both"/>
        <w:rPr>
          <w:rFonts w:cstheme="minorHAnsi"/>
          <w:sz w:val="24"/>
          <w:szCs w:val="24"/>
        </w:rPr>
      </w:pPr>
      <w:r>
        <w:rPr>
          <w:rFonts w:cstheme="minorHAnsi"/>
          <w:sz w:val="24"/>
          <w:szCs w:val="24"/>
        </w:rPr>
        <w:lastRenderedPageBreak/>
        <w:t>Fica a cargo da contratada a instalação/ montagem e desinstalação/ desmontagem de todo o equipamento disponibilizado, que deverá ser realizado por pessoal técnico especializado.</w:t>
      </w:r>
    </w:p>
    <w:p w:rsidR="00FA42CF" w:rsidRDefault="00852CD0">
      <w:pPr>
        <w:pStyle w:val="PargrafodaLista"/>
        <w:numPr>
          <w:ilvl w:val="1"/>
          <w:numId w:val="1"/>
        </w:numPr>
        <w:jc w:val="both"/>
        <w:rPr>
          <w:rFonts w:cstheme="minorHAnsi"/>
          <w:sz w:val="24"/>
          <w:szCs w:val="24"/>
        </w:rPr>
      </w:pPr>
      <w:r>
        <w:rPr>
          <w:rFonts w:cstheme="minorHAnsi"/>
          <w:sz w:val="24"/>
          <w:szCs w:val="24"/>
        </w:rPr>
        <w:t>A contratada deverá disponibilizar pessoal especializado para realizar o acompanhamento, manutenção e reposição dos equipamentos e materiais fornecidos e locados.</w:t>
      </w:r>
    </w:p>
    <w:p w:rsidR="00FA42CF" w:rsidRDefault="00852CD0">
      <w:pPr>
        <w:pStyle w:val="PargrafodaLista"/>
        <w:numPr>
          <w:ilvl w:val="1"/>
          <w:numId w:val="1"/>
        </w:numPr>
        <w:jc w:val="both"/>
        <w:rPr>
          <w:rFonts w:cstheme="minorHAnsi"/>
          <w:sz w:val="24"/>
          <w:szCs w:val="24"/>
        </w:rPr>
      </w:pPr>
      <w:r>
        <w:rPr>
          <w:rFonts w:cstheme="minorHAnsi"/>
          <w:sz w:val="24"/>
          <w:szCs w:val="24"/>
        </w:rPr>
        <w:t>Deverão conter nos preços ofertados todos os encargos, impostos e taxas pertinentes, bem como descolamentos e fretes.</w:t>
      </w:r>
    </w:p>
    <w:p w:rsidR="00FA42CF" w:rsidRDefault="00852CD0">
      <w:pPr>
        <w:pStyle w:val="PargrafodaLista"/>
        <w:numPr>
          <w:ilvl w:val="1"/>
          <w:numId w:val="1"/>
        </w:numPr>
        <w:jc w:val="both"/>
        <w:rPr>
          <w:rFonts w:cstheme="minorHAnsi"/>
          <w:sz w:val="24"/>
          <w:szCs w:val="24"/>
        </w:rPr>
      </w:pPr>
      <w:r>
        <w:rPr>
          <w:rFonts w:cstheme="minorHAnsi"/>
          <w:sz w:val="24"/>
          <w:szCs w:val="24"/>
        </w:rPr>
        <w:t>Declaração do licitante de que tem pleno conhecimento das condições necessárias para a prestação do serviço.</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LEVANTAMENTO DE MERCADO</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A pesquisa não pôde ser feita por contratações similares e consulta ao Painel de Preços, de acordo com o preceituado nos itens I e II do art. 5º da Instrução Normativa nº. 65/2021 do Secretário de Gestão da Secretaria Especial de Desburocratização, Gestão e Governo Digital do Ministério da Economia, devido à especificidade do objeto em questão. </w:t>
      </w:r>
    </w:p>
    <w:p w:rsidR="00FA42CF" w:rsidRDefault="00852CD0">
      <w:pPr>
        <w:pStyle w:val="PargrafodaLista"/>
        <w:numPr>
          <w:ilvl w:val="1"/>
          <w:numId w:val="1"/>
        </w:numPr>
        <w:jc w:val="both"/>
        <w:rPr>
          <w:rFonts w:cstheme="minorHAnsi"/>
          <w:sz w:val="24"/>
          <w:szCs w:val="24"/>
        </w:rPr>
      </w:pPr>
      <w:r>
        <w:rPr>
          <w:rFonts w:cstheme="minorHAnsi"/>
          <w:sz w:val="24"/>
          <w:szCs w:val="24"/>
        </w:rPr>
        <w:t>Portanto a pesquisa se valerá de cotação direta com fornecedores do ramo, mediante solicitação formal, atendendo ao disposto no item IV do art. 5º da Instrução Normativa nº. 65/2021 do Secretário de Gestão da Secretaria Especial de Desburocratização, Gestão e Governo Digital do Ministério da Economia.</w:t>
      </w:r>
    </w:p>
    <w:p w:rsidR="00FA42CF" w:rsidRDefault="00852CD0">
      <w:pPr>
        <w:pStyle w:val="PargrafodaLista"/>
        <w:numPr>
          <w:ilvl w:val="1"/>
          <w:numId w:val="1"/>
        </w:numPr>
        <w:jc w:val="both"/>
        <w:rPr>
          <w:rFonts w:cstheme="minorHAnsi"/>
          <w:sz w:val="24"/>
          <w:szCs w:val="24"/>
        </w:rPr>
      </w:pPr>
      <w:r>
        <w:rPr>
          <w:rFonts w:cstheme="minorHAnsi"/>
          <w:sz w:val="24"/>
          <w:szCs w:val="24"/>
        </w:rPr>
        <w:t xml:space="preserve">Foi atestado que o </w:t>
      </w:r>
      <w:r w:rsidR="002666E8">
        <w:rPr>
          <w:rFonts w:cstheme="minorHAnsi"/>
          <w:sz w:val="24"/>
          <w:szCs w:val="24"/>
        </w:rPr>
        <w:t>serviço</w:t>
      </w:r>
      <w:r>
        <w:rPr>
          <w:rFonts w:cstheme="minorHAnsi"/>
          <w:sz w:val="24"/>
          <w:szCs w:val="24"/>
        </w:rPr>
        <w:t xml:space="preserve"> solicitado pode ser fornecido nas especificações determinadas por este Estudo.</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METODOLOGIA DA PESQUISA DE PREÇOS</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metodologia adotada para determinação do Preço Máximo Aceitável foi o valor mínimo de preços dos orçamentos recebidos de empresas que corresponderam aos pedidos de orçamento.</w:t>
      </w:r>
    </w:p>
    <w:p w:rsidR="00FA42CF" w:rsidRDefault="00852CD0">
      <w:pPr>
        <w:pStyle w:val="PargrafodaLista"/>
        <w:numPr>
          <w:ilvl w:val="1"/>
          <w:numId w:val="1"/>
        </w:numPr>
        <w:jc w:val="both"/>
        <w:rPr>
          <w:rFonts w:cstheme="minorHAnsi"/>
          <w:sz w:val="24"/>
          <w:szCs w:val="24"/>
        </w:rPr>
      </w:pPr>
      <w:r>
        <w:rPr>
          <w:rFonts w:cstheme="minorHAnsi"/>
          <w:sz w:val="24"/>
          <w:szCs w:val="24"/>
        </w:rPr>
        <w:t>Devido à especificidade do objeto em questão não foi possível adotar o preconizado nos incisos I e II do art. 5º da Instrução Normativa nº 65/2021 SEGES/MPDG. Foi adotada a orientação do inciso IV.</w:t>
      </w:r>
    </w:p>
    <w:p w:rsidR="00FA42CF" w:rsidRDefault="00852CD0">
      <w:pPr>
        <w:pStyle w:val="PargrafodaLista"/>
        <w:numPr>
          <w:ilvl w:val="1"/>
          <w:numId w:val="1"/>
        </w:numPr>
        <w:jc w:val="both"/>
        <w:rPr>
          <w:rFonts w:cstheme="minorHAnsi"/>
          <w:sz w:val="24"/>
          <w:szCs w:val="24"/>
        </w:rPr>
      </w:pPr>
      <w:r>
        <w:rPr>
          <w:rFonts w:cstheme="minorHAnsi"/>
          <w:sz w:val="24"/>
          <w:szCs w:val="24"/>
        </w:rPr>
        <w:t>No Mapa Comparativo de Preços está demonstrado o método e o preço mínimo dos preços resultante da metodologia adotada. Constam em anexo também os orçamentos enviados pelas empresas fornecedoras dos serviços.</w:t>
      </w:r>
    </w:p>
    <w:p w:rsidR="002666E8" w:rsidRDefault="002666E8">
      <w:pPr>
        <w:pStyle w:val="PargrafodaLista"/>
        <w:ind w:left="792"/>
        <w:jc w:val="both"/>
        <w:rPr>
          <w:rFonts w:cstheme="minorHAnsi"/>
          <w:sz w:val="24"/>
          <w:szCs w:val="24"/>
        </w:rPr>
      </w:pPr>
    </w:p>
    <w:p w:rsidR="00770E9B" w:rsidRDefault="00770E9B">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DESCRIÇÃO DA SOLUÇÃO COMO UM TODO</w:t>
      </w:r>
    </w:p>
    <w:p w:rsidR="00FA42CF" w:rsidRDefault="00852CD0">
      <w:pPr>
        <w:ind w:firstLine="360"/>
        <w:jc w:val="both"/>
        <w:rPr>
          <w:rFonts w:cstheme="minorHAnsi"/>
          <w:sz w:val="24"/>
          <w:szCs w:val="24"/>
        </w:rPr>
      </w:pPr>
      <w:r>
        <w:rPr>
          <w:rFonts w:cstheme="minorHAnsi"/>
          <w:sz w:val="24"/>
          <w:szCs w:val="24"/>
        </w:rPr>
        <w:t>Optou-se pela realização de Dispensa Eletrônica pelo baixo valor da aquisição.</w:t>
      </w:r>
    </w:p>
    <w:p w:rsidR="009255E8" w:rsidRDefault="009255E8">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ESTIMATIVA DAS QUANTIDADES A SEREM CONTRATADAS</w:t>
      </w:r>
    </w:p>
    <w:tbl>
      <w:tblPr>
        <w:tblW w:w="10915" w:type="dxa"/>
        <w:tblInd w:w="-1064" w:type="dxa"/>
        <w:tblLayout w:type="fixed"/>
        <w:tblCellMar>
          <w:left w:w="70" w:type="dxa"/>
          <w:right w:w="70" w:type="dxa"/>
        </w:tblCellMar>
        <w:tblLook w:val="04A0"/>
      </w:tblPr>
      <w:tblGrid>
        <w:gridCol w:w="567"/>
        <w:gridCol w:w="2097"/>
        <w:gridCol w:w="455"/>
        <w:gridCol w:w="567"/>
        <w:gridCol w:w="1417"/>
        <w:gridCol w:w="1386"/>
        <w:gridCol w:w="1591"/>
        <w:gridCol w:w="1276"/>
        <w:gridCol w:w="1559"/>
      </w:tblGrid>
      <w:tr w:rsidR="00B3101A" w:rsidRPr="0077498D" w:rsidTr="00B73DDF">
        <w:trPr>
          <w:trHeight w:val="110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ITEM</w:t>
            </w:r>
          </w:p>
        </w:tc>
        <w:tc>
          <w:tcPr>
            <w:tcW w:w="2097" w:type="dxa"/>
            <w:tcBorders>
              <w:top w:val="single" w:sz="4" w:space="0" w:color="auto"/>
              <w:left w:val="nil"/>
              <w:bottom w:val="single" w:sz="4" w:space="0" w:color="auto"/>
              <w:right w:val="single" w:sz="4" w:space="0" w:color="auto"/>
            </w:tcBorders>
            <w:shd w:val="clear" w:color="auto" w:fill="auto"/>
            <w:noWrap/>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DESCRIÇÃO</w:t>
            </w: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UF</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QNT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3101A" w:rsidRPr="00B73DDF" w:rsidRDefault="004B6F3F" w:rsidP="00B73DDF">
            <w:pPr>
              <w:rPr>
                <w:rFonts w:eastAsia="Times New Roman" w:cstheme="minorHAnsi"/>
                <w:color w:val="000000"/>
                <w:sz w:val="20"/>
                <w:szCs w:val="20"/>
              </w:rPr>
            </w:pPr>
            <w:r w:rsidRPr="00B73DDF">
              <w:rPr>
                <w:rFonts w:cstheme="minorHAnsi"/>
                <w:color w:val="000000"/>
                <w:sz w:val="20"/>
                <w:szCs w:val="20"/>
              </w:rPr>
              <w:t xml:space="preserve">   </w:t>
            </w:r>
            <w:r w:rsidR="00B73DDF" w:rsidRPr="00B73DDF">
              <w:rPr>
                <w:rFonts w:cstheme="minorHAnsi"/>
                <w:color w:val="000000"/>
                <w:sz w:val="20"/>
                <w:szCs w:val="20"/>
              </w:rPr>
              <w:t>SOTREQ</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B3101A" w:rsidRPr="00B73DDF" w:rsidRDefault="00B73DDF" w:rsidP="009255E8">
            <w:pPr>
              <w:jc w:val="center"/>
              <w:rPr>
                <w:rFonts w:eastAsia="Times New Roman" w:cstheme="minorHAnsi"/>
                <w:color w:val="000000"/>
                <w:sz w:val="20"/>
                <w:szCs w:val="20"/>
              </w:rPr>
            </w:pPr>
            <w:r w:rsidRPr="00B73DDF">
              <w:rPr>
                <w:rFonts w:eastAsia="Times New Roman" w:cstheme="minorHAnsi"/>
                <w:color w:val="000000"/>
                <w:sz w:val="20"/>
                <w:szCs w:val="20"/>
              </w:rPr>
              <w:t>CONAVI</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B3101A" w:rsidRPr="00B73DDF" w:rsidRDefault="00B73DDF" w:rsidP="009255E8">
            <w:pPr>
              <w:jc w:val="center"/>
              <w:rPr>
                <w:rFonts w:eastAsia="Times New Roman" w:cstheme="minorHAnsi"/>
                <w:color w:val="000000"/>
                <w:sz w:val="20"/>
                <w:szCs w:val="20"/>
              </w:rPr>
            </w:pPr>
            <w:r w:rsidRPr="00B73DDF">
              <w:rPr>
                <w:rFonts w:eastAsia="Times New Roman" w:cstheme="minorHAnsi"/>
                <w:color w:val="000000"/>
                <w:sz w:val="20"/>
                <w:szCs w:val="20"/>
              </w:rPr>
              <w:t>ENGENQUIP</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VALOR MÍNIMO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VALOR TOTAL</w:t>
            </w:r>
          </w:p>
        </w:tc>
      </w:tr>
      <w:tr w:rsidR="00B3101A" w:rsidRPr="0077498D" w:rsidTr="0093724C">
        <w:trPr>
          <w:trHeight w:val="17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101A" w:rsidRPr="00B73DDF" w:rsidRDefault="00B3101A" w:rsidP="008D31D5">
            <w:pPr>
              <w:spacing w:after="0" w:line="240" w:lineRule="auto"/>
              <w:jc w:val="center"/>
              <w:rPr>
                <w:rFonts w:eastAsia="Times New Roman" w:cstheme="minorHAnsi"/>
                <w:color w:val="000000"/>
                <w:sz w:val="20"/>
                <w:szCs w:val="20"/>
              </w:rPr>
            </w:pPr>
            <w:proofErr w:type="gramStart"/>
            <w:r w:rsidRPr="00B73DDF">
              <w:rPr>
                <w:rFonts w:eastAsia="Times New Roman" w:cstheme="minorHAnsi"/>
                <w:color w:val="000000"/>
                <w:sz w:val="20"/>
                <w:szCs w:val="20"/>
              </w:rPr>
              <w:t>1</w:t>
            </w:r>
            <w:proofErr w:type="gramEnd"/>
          </w:p>
        </w:tc>
        <w:tc>
          <w:tcPr>
            <w:tcW w:w="2097" w:type="dxa"/>
            <w:tcBorders>
              <w:top w:val="nil"/>
              <w:left w:val="nil"/>
              <w:bottom w:val="single" w:sz="4" w:space="0" w:color="auto"/>
              <w:right w:val="single" w:sz="4" w:space="0" w:color="auto"/>
            </w:tcBorders>
            <w:shd w:val="clear" w:color="auto" w:fill="auto"/>
            <w:vAlign w:val="center"/>
            <w:hideMark/>
          </w:tcPr>
          <w:p w:rsidR="0093724C" w:rsidRPr="00B73DDF" w:rsidRDefault="00B3101A" w:rsidP="0093724C">
            <w:pPr>
              <w:jc w:val="both"/>
              <w:rPr>
                <w:rFonts w:cstheme="minorHAnsi"/>
                <w:color w:val="000000"/>
                <w:sz w:val="20"/>
                <w:szCs w:val="20"/>
              </w:rPr>
            </w:pPr>
            <w:r w:rsidRPr="00B73DDF">
              <w:rPr>
                <w:rFonts w:eastAsia="Times New Roman" w:cstheme="minorHAnsi"/>
                <w:color w:val="000000"/>
                <w:sz w:val="20"/>
                <w:szCs w:val="20"/>
              </w:rPr>
              <w:br/>
            </w:r>
            <w:r w:rsidR="0093724C" w:rsidRPr="00B73DDF">
              <w:rPr>
                <w:rFonts w:cstheme="minorHAnsi"/>
                <w:color w:val="000000"/>
                <w:sz w:val="20"/>
                <w:szCs w:val="20"/>
              </w:rPr>
              <w:t>FILTRO DO CARTER DO MCA</w:t>
            </w:r>
            <w:proofErr w:type="gramStart"/>
            <w:r w:rsidR="0093724C" w:rsidRPr="00B73DDF">
              <w:rPr>
                <w:rFonts w:cstheme="minorHAnsi"/>
                <w:color w:val="000000"/>
                <w:sz w:val="20"/>
                <w:szCs w:val="20"/>
              </w:rPr>
              <w:t xml:space="preserve">  </w:t>
            </w:r>
            <w:proofErr w:type="spellStart"/>
            <w:proofErr w:type="gramEnd"/>
            <w:r w:rsidR="0093724C" w:rsidRPr="00B73DDF">
              <w:rPr>
                <w:rFonts w:cstheme="minorHAnsi"/>
                <w:color w:val="000000"/>
                <w:sz w:val="20"/>
                <w:szCs w:val="20"/>
              </w:rPr>
              <w:t>cod</w:t>
            </w:r>
            <w:proofErr w:type="spellEnd"/>
            <w:r w:rsidR="0093724C" w:rsidRPr="00B73DDF">
              <w:rPr>
                <w:rFonts w:cstheme="minorHAnsi"/>
                <w:color w:val="000000"/>
                <w:sz w:val="20"/>
                <w:szCs w:val="20"/>
              </w:rPr>
              <w:t>.1637344.000</w:t>
            </w:r>
          </w:p>
          <w:p w:rsidR="00B3101A" w:rsidRPr="00B73DDF" w:rsidRDefault="00B3101A" w:rsidP="0093724C">
            <w:pPr>
              <w:spacing w:after="0" w:line="240" w:lineRule="auto"/>
              <w:jc w:val="both"/>
              <w:rPr>
                <w:rFonts w:eastAsia="Times New Roman" w:cstheme="minorHAnsi"/>
                <w:color w:val="000000"/>
                <w:sz w:val="20"/>
                <w:szCs w:val="20"/>
              </w:rPr>
            </w:pPr>
          </w:p>
        </w:tc>
        <w:tc>
          <w:tcPr>
            <w:tcW w:w="455" w:type="dxa"/>
            <w:tcBorders>
              <w:top w:val="nil"/>
              <w:left w:val="nil"/>
              <w:bottom w:val="single" w:sz="4" w:space="0" w:color="auto"/>
              <w:right w:val="single" w:sz="4" w:space="0" w:color="auto"/>
            </w:tcBorders>
            <w:shd w:val="clear" w:color="auto" w:fill="auto"/>
            <w:vAlign w:val="center"/>
            <w:hideMark/>
          </w:tcPr>
          <w:p w:rsidR="00B3101A" w:rsidRPr="00B73DDF" w:rsidRDefault="00B3101A"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UN</w:t>
            </w:r>
          </w:p>
        </w:tc>
        <w:tc>
          <w:tcPr>
            <w:tcW w:w="567" w:type="dxa"/>
            <w:tcBorders>
              <w:top w:val="nil"/>
              <w:left w:val="nil"/>
              <w:bottom w:val="single" w:sz="4" w:space="0" w:color="auto"/>
              <w:right w:val="single" w:sz="4" w:space="0" w:color="auto"/>
            </w:tcBorders>
            <w:shd w:val="clear" w:color="auto" w:fill="auto"/>
            <w:noWrap/>
            <w:vAlign w:val="center"/>
            <w:hideMark/>
          </w:tcPr>
          <w:p w:rsidR="00B3101A" w:rsidRPr="00B73DDF" w:rsidRDefault="00B73DDF" w:rsidP="008D31D5">
            <w:pPr>
              <w:spacing w:after="0" w:line="240" w:lineRule="auto"/>
              <w:jc w:val="center"/>
              <w:rPr>
                <w:rFonts w:eastAsia="Times New Roman" w:cstheme="minorHAnsi"/>
                <w:color w:val="000000"/>
                <w:sz w:val="20"/>
                <w:szCs w:val="20"/>
              </w:rPr>
            </w:pPr>
            <w:proofErr w:type="gramStart"/>
            <w:r w:rsidRPr="00B73DDF">
              <w:rPr>
                <w:rFonts w:eastAsia="Times New Roman" w:cstheme="minorHAnsi"/>
                <w:color w:val="000000"/>
                <w:sz w:val="20"/>
                <w:szCs w:val="20"/>
              </w:rPr>
              <w:t>9</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B3101A" w:rsidRPr="00B73DDF" w:rsidRDefault="00B3101A"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 xml:space="preserve">  </w:t>
            </w:r>
          </w:p>
          <w:p w:rsidR="00B73DDF" w:rsidRPr="00B73DDF" w:rsidRDefault="00B73DDF" w:rsidP="00B3101A">
            <w:pPr>
              <w:rPr>
                <w:rFonts w:cstheme="minorHAnsi"/>
                <w:color w:val="000000"/>
                <w:sz w:val="20"/>
                <w:szCs w:val="20"/>
              </w:rPr>
            </w:pPr>
          </w:p>
          <w:p w:rsidR="00B3101A" w:rsidRPr="00B73DDF" w:rsidRDefault="00B73DDF" w:rsidP="00B73DDF">
            <w:pPr>
              <w:jc w:val="center"/>
              <w:rPr>
                <w:rFonts w:cstheme="minorHAnsi"/>
                <w:color w:val="000000"/>
                <w:sz w:val="20"/>
                <w:szCs w:val="20"/>
              </w:rPr>
            </w:pPr>
            <w:r w:rsidRPr="00B73DDF">
              <w:rPr>
                <w:rFonts w:cstheme="minorHAnsi"/>
                <w:color w:val="000000"/>
                <w:sz w:val="20"/>
                <w:szCs w:val="20"/>
              </w:rPr>
              <w:t>R$ 762,89</w:t>
            </w:r>
          </w:p>
          <w:p w:rsidR="00B3101A" w:rsidRPr="00B73DDF" w:rsidRDefault="00B3101A" w:rsidP="00B3101A">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 xml:space="preserve">                </w:t>
            </w:r>
          </w:p>
        </w:tc>
        <w:tc>
          <w:tcPr>
            <w:tcW w:w="1386" w:type="dxa"/>
            <w:tcBorders>
              <w:top w:val="nil"/>
              <w:left w:val="nil"/>
              <w:bottom w:val="single" w:sz="4" w:space="0" w:color="auto"/>
              <w:right w:val="single" w:sz="4" w:space="0" w:color="auto"/>
            </w:tcBorders>
            <w:shd w:val="clear" w:color="auto" w:fill="auto"/>
            <w:vAlign w:val="center"/>
            <w:hideMark/>
          </w:tcPr>
          <w:p w:rsidR="00B3101A" w:rsidRPr="00B73DDF" w:rsidRDefault="00B3101A" w:rsidP="00B3101A">
            <w:pPr>
              <w:spacing w:after="0" w:line="240" w:lineRule="auto"/>
              <w:jc w:val="center"/>
              <w:rPr>
                <w:rFonts w:eastAsia="Times New Roman" w:cstheme="minorHAnsi"/>
                <w:color w:val="000000"/>
                <w:sz w:val="20"/>
                <w:szCs w:val="20"/>
              </w:rPr>
            </w:pPr>
          </w:p>
          <w:p w:rsidR="00B73DDF" w:rsidRPr="00B73DDF" w:rsidRDefault="00B73DDF" w:rsidP="00B73DDF">
            <w:pPr>
              <w:jc w:val="center"/>
              <w:rPr>
                <w:rFonts w:cstheme="minorHAnsi"/>
                <w:color w:val="000000"/>
                <w:sz w:val="20"/>
                <w:szCs w:val="20"/>
              </w:rPr>
            </w:pPr>
          </w:p>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R$ 850,00</w:t>
            </w:r>
          </w:p>
          <w:p w:rsidR="00B3101A" w:rsidRPr="00B73DDF" w:rsidRDefault="00B3101A" w:rsidP="00B73DDF">
            <w:pPr>
              <w:spacing w:after="0" w:line="240" w:lineRule="auto"/>
              <w:jc w:val="center"/>
              <w:rPr>
                <w:rFonts w:eastAsia="Times New Roman" w:cstheme="minorHAnsi"/>
                <w:color w:val="000000"/>
                <w:sz w:val="20"/>
                <w:szCs w:val="20"/>
              </w:rPr>
            </w:pPr>
          </w:p>
        </w:tc>
        <w:tc>
          <w:tcPr>
            <w:tcW w:w="1591" w:type="dxa"/>
            <w:tcBorders>
              <w:top w:val="nil"/>
              <w:left w:val="nil"/>
              <w:bottom w:val="single" w:sz="4" w:space="0" w:color="auto"/>
              <w:right w:val="single" w:sz="4" w:space="0" w:color="auto"/>
            </w:tcBorders>
            <w:shd w:val="clear" w:color="auto" w:fill="auto"/>
            <w:vAlign w:val="center"/>
            <w:hideMark/>
          </w:tcPr>
          <w:p w:rsidR="00B3101A" w:rsidRPr="00B73DDF" w:rsidRDefault="00B3101A"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 xml:space="preserve"> </w:t>
            </w:r>
          </w:p>
          <w:p w:rsidR="00B73DDF" w:rsidRPr="00B73DDF" w:rsidRDefault="00B73DDF" w:rsidP="00B73DDF">
            <w:pPr>
              <w:jc w:val="center"/>
              <w:rPr>
                <w:rFonts w:cstheme="minorHAnsi"/>
                <w:color w:val="000000"/>
                <w:sz w:val="20"/>
                <w:szCs w:val="20"/>
              </w:rPr>
            </w:pPr>
          </w:p>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R$ 950,00</w:t>
            </w:r>
          </w:p>
          <w:p w:rsidR="00B3101A" w:rsidRPr="00B73DDF" w:rsidRDefault="00B3101A" w:rsidP="009255E8">
            <w:pPr>
              <w:spacing w:after="0" w:line="240" w:lineRule="auto"/>
              <w:jc w:val="center"/>
              <w:rPr>
                <w:rFonts w:eastAsia="Times New Roman" w:cstheme="minorHAns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905E44" w:rsidRPr="00B73DDF" w:rsidRDefault="00905E44" w:rsidP="00905E44">
            <w:pPr>
              <w:spacing w:after="0" w:line="240" w:lineRule="auto"/>
              <w:jc w:val="center"/>
              <w:rPr>
                <w:rFonts w:eastAsia="Times New Roman" w:cstheme="minorHAnsi"/>
                <w:color w:val="000000"/>
                <w:sz w:val="20"/>
                <w:szCs w:val="20"/>
              </w:rPr>
            </w:pPr>
          </w:p>
          <w:p w:rsidR="00B3101A" w:rsidRPr="00B73DDF" w:rsidRDefault="00B3101A" w:rsidP="00B73DDF">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 xml:space="preserve"> R$</w:t>
            </w:r>
            <w:r w:rsidR="00905E44" w:rsidRPr="00B73DDF">
              <w:rPr>
                <w:rFonts w:eastAsia="Times New Roman" w:cstheme="minorHAnsi"/>
                <w:color w:val="000000"/>
                <w:sz w:val="20"/>
                <w:szCs w:val="20"/>
              </w:rPr>
              <w:t xml:space="preserve"> </w:t>
            </w:r>
            <w:r w:rsidR="00B73DDF" w:rsidRPr="00B73DDF">
              <w:rPr>
                <w:rFonts w:eastAsia="Times New Roman" w:cstheme="minorHAnsi"/>
                <w:color w:val="000000"/>
                <w:sz w:val="20"/>
                <w:szCs w:val="20"/>
              </w:rPr>
              <w:t>762,89</w:t>
            </w:r>
          </w:p>
        </w:tc>
        <w:tc>
          <w:tcPr>
            <w:tcW w:w="1559" w:type="dxa"/>
            <w:tcBorders>
              <w:top w:val="nil"/>
              <w:left w:val="nil"/>
              <w:bottom w:val="single" w:sz="4" w:space="0" w:color="auto"/>
              <w:right w:val="single" w:sz="4" w:space="0" w:color="auto"/>
            </w:tcBorders>
            <w:shd w:val="clear" w:color="auto" w:fill="auto"/>
            <w:noWrap/>
            <w:vAlign w:val="center"/>
            <w:hideMark/>
          </w:tcPr>
          <w:p w:rsidR="00905E44" w:rsidRPr="00B73DDF" w:rsidRDefault="00B3101A" w:rsidP="00905E44">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 xml:space="preserve"> </w:t>
            </w:r>
          </w:p>
          <w:p w:rsidR="00B73DDF" w:rsidRDefault="00B73DDF" w:rsidP="00B73DDF">
            <w:pPr>
              <w:jc w:val="center"/>
              <w:rPr>
                <w:rFonts w:ascii="Calibri" w:hAnsi="Calibri" w:cs="Calibri"/>
                <w:color w:val="000000"/>
              </w:rPr>
            </w:pPr>
          </w:p>
          <w:p w:rsidR="00B73DDF" w:rsidRDefault="00B73DDF" w:rsidP="00B73DDF">
            <w:pPr>
              <w:jc w:val="center"/>
              <w:rPr>
                <w:rFonts w:ascii="Calibri" w:hAnsi="Calibri" w:cs="Calibri"/>
                <w:color w:val="000000"/>
                <w:sz w:val="24"/>
                <w:szCs w:val="24"/>
              </w:rPr>
            </w:pPr>
            <w:r>
              <w:rPr>
                <w:rFonts w:ascii="Calibri" w:hAnsi="Calibri" w:cs="Calibri"/>
                <w:color w:val="000000"/>
              </w:rPr>
              <w:t>R$ 6.866,01</w:t>
            </w:r>
          </w:p>
          <w:p w:rsidR="00B3101A" w:rsidRPr="00B73DDF" w:rsidRDefault="00B3101A" w:rsidP="009F7067">
            <w:pPr>
              <w:spacing w:after="0" w:line="240" w:lineRule="auto"/>
              <w:jc w:val="center"/>
              <w:rPr>
                <w:rFonts w:eastAsia="Times New Roman" w:cstheme="minorHAnsi"/>
                <w:color w:val="000000"/>
                <w:sz w:val="20"/>
                <w:szCs w:val="20"/>
              </w:rPr>
            </w:pPr>
          </w:p>
        </w:tc>
      </w:tr>
      <w:tr w:rsidR="0093724C" w:rsidRPr="0077498D" w:rsidTr="0093724C">
        <w:trPr>
          <w:trHeight w:val="167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24C" w:rsidRPr="00B73DDF" w:rsidRDefault="0093724C" w:rsidP="008D31D5">
            <w:pPr>
              <w:spacing w:after="0" w:line="240" w:lineRule="auto"/>
              <w:jc w:val="center"/>
              <w:rPr>
                <w:rFonts w:eastAsia="Times New Roman" w:cstheme="minorHAnsi"/>
                <w:color w:val="000000"/>
                <w:sz w:val="20"/>
                <w:szCs w:val="20"/>
              </w:rPr>
            </w:pPr>
            <w:proofErr w:type="gramStart"/>
            <w:r w:rsidRPr="00B73DDF">
              <w:rPr>
                <w:rFonts w:eastAsia="Times New Roman" w:cstheme="minorHAnsi"/>
                <w:color w:val="000000"/>
                <w:sz w:val="20"/>
                <w:szCs w:val="20"/>
              </w:rPr>
              <w:t>2</w:t>
            </w:r>
            <w:proofErr w:type="gramEnd"/>
          </w:p>
        </w:tc>
        <w:tc>
          <w:tcPr>
            <w:tcW w:w="2097" w:type="dxa"/>
            <w:tcBorders>
              <w:top w:val="nil"/>
              <w:left w:val="nil"/>
              <w:bottom w:val="single" w:sz="4" w:space="0" w:color="auto"/>
              <w:right w:val="single" w:sz="4" w:space="0" w:color="auto"/>
            </w:tcBorders>
            <w:shd w:val="clear" w:color="auto" w:fill="auto"/>
            <w:vAlign w:val="center"/>
            <w:hideMark/>
          </w:tcPr>
          <w:p w:rsidR="0093724C" w:rsidRPr="00B73DDF" w:rsidRDefault="0093724C" w:rsidP="0093724C">
            <w:pPr>
              <w:jc w:val="both"/>
              <w:rPr>
                <w:rFonts w:cstheme="minorHAnsi"/>
                <w:color w:val="000000"/>
                <w:sz w:val="20"/>
                <w:szCs w:val="20"/>
              </w:rPr>
            </w:pPr>
            <w:r w:rsidRPr="00B73DDF">
              <w:rPr>
                <w:rFonts w:cstheme="minorHAnsi"/>
                <w:color w:val="000000"/>
                <w:sz w:val="20"/>
                <w:szCs w:val="20"/>
              </w:rPr>
              <w:t xml:space="preserve">FILTRO DE OLLEO COMBUSTÍVEL </w:t>
            </w:r>
            <w:proofErr w:type="spellStart"/>
            <w:r w:rsidRPr="00B73DDF">
              <w:rPr>
                <w:rFonts w:cstheme="minorHAnsi"/>
                <w:color w:val="000000"/>
                <w:sz w:val="20"/>
                <w:szCs w:val="20"/>
              </w:rPr>
              <w:t>cod</w:t>
            </w:r>
            <w:proofErr w:type="spellEnd"/>
            <w:r w:rsidRPr="00B73DDF">
              <w:rPr>
                <w:rFonts w:cstheme="minorHAnsi"/>
                <w:color w:val="000000"/>
                <w:sz w:val="20"/>
                <w:szCs w:val="20"/>
              </w:rPr>
              <w:t xml:space="preserve">. </w:t>
            </w:r>
            <w:proofErr w:type="gramStart"/>
            <w:r w:rsidRPr="00B73DDF">
              <w:rPr>
                <w:rFonts w:cstheme="minorHAnsi"/>
                <w:color w:val="000000"/>
                <w:sz w:val="20"/>
                <w:szCs w:val="20"/>
              </w:rPr>
              <w:t>1R07049</w:t>
            </w:r>
            <w:proofErr w:type="gramEnd"/>
            <w:r w:rsidRPr="00B73DDF">
              <w:rPr>
                <w:rFonts w:cstheme="minorHAnsi"/>
                <w:color w:val="000000"/>
                <w:sz w:val="20"/>
                <w:szCs w:val="20"/>
              </w:rPr>
              <w:t>.000</w:t>
            </w:r>
          </w:p>
          <w:p w:rsidR="0093724C" w:rsidRPr="00B73DDF" w:rsidRDefault="0093724C" w:rsidP="004B6F3F">
            <w:pPr>
              <w:spacing w:after="0" w:line="240" w:lineRule="auto"/>
              <w:jc w:val="both"/>
              <w:rPr>
                <w:rFonts w:eastAsia="Times New Roman" w:cstheme="minorHAnsi"/>
                <w:color w:val="000000"/>
                <w:sz w:val="20"/>
                <w:szCs w:val="20"/>
              </w:rPr>
            </w:pPr>
          </w:p>
        </w:tc>
        <w:tc>
          <w:tcPr>
            <w:tcW w:w="455" w:type="dxa"/>
            <w:tcBorders>
              <w:top w:val="nil"/>
              <w:left w:val="nil"/>
              <w:bottom w:val="single" w:sz="4" w:space="0" w:color="auto"/>
              <w:right w:val="single" w:sz="4" w:space="0" w:color="auto"/>
            </w:tcBorders>
            <w:shd w:val="clear" w:color="auto" w:fill="auto"/>
            <w:vAlign w:val="center"/>
            <w:hideMark/>
          </w:tcPr>
          <w:p w:rsidR="0093724C" w:rsidRPr="00B73DDF" w:rsidRDefault="0093724C" w:rsidP="008D31D5">
            <w:pPr>
              <w:spacing w:after="0" w:line="240" w:lineRule="auto"/>
              <w:jc w:val="center"/>
              <w:rPr>
                <w:rFonts w:eastAsia="Times New Roman" w:cstheme="minorHAnsi"/>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3724C" w:rsidRPr="00B73DDF" w:rsidRDefault="00B73DDF"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24</w:t>
            </w:r>
          </w:p>
        </w:tc>
        <w:tc>
          <w:tcPr>
            <w:tcW w:w="1417"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R$ 295,54</w:t>
            </w:r>
          </w:p>
          <w:p w:rsidR="0093724C" w:rsidRPr="00B73DDF" w:rsidRDefault="0093724C" w:rsidP="008D31D5">
            <w:pPr>
              <w:spacing w:after="0" w:line="240" w:lineRule="auto"/>
              <w:jc w:val="center"/>
              <w:rPr>
                <w:rFonts w:eastAsia="Times New Roman" w:cstheme="minorHAnsi"/>
                <w:color w:val="000000"/>
                <w:sz w:val="20"/>
                <w:szCs w:val="20"/>
              </w:rPr>
            </w:pPr>
          </w:p>
        </w:tc>
        <w:tc>
          <w:tcPr>
            <w:tcW w:w="1386"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R$ 350,00</w:t>
            </w:r>
          </w:p>
          <w:p w:rsidR="0093724C" w:rsidRPr="00B73DDF" w:rsidRDefault="0093724C" w:rsidP="00B3101A">
            <w:pPr>
              <w:spacing w:after="0" w:line="240" w:lineRule="auto"/>
              <w:jc w:val="center"/>
              <w:rPr>
                <w:rFonts w:eastAsia="Times New Roman" w:cstheme="minorHAnsi"/>
                <w:color w:val="000000"/>
                <w:sz w:val="20"/>
                <w:szCs w:val="20"/>
              </w:rPr>
            </w:pPr>
          </w:p>
        </w:tc>
        <w:tc>
          <w:tcPr>
            <w:tcW w:w="1591"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R$ 393,75</w:t>
            </w:r>
          </w:p>
          <w:p w:rsidR="0093724C" w:rsidRPr="00B73DDF" w:rsidRDefault="0093724C" w:rsidP="008D31D5">
            <w:pPr>
              <w:spacing w:after="0" w:line="240" w:lineRule="auto"/>
              <w:jc w:val="center"/>
              <w:rPr>
                <w:rFonts w:eastAsia="Times New Roman" w:cstheme="minorHAns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93724C" w:rsidRPr="00B73DDF" w:rsidRDefault="00B73DDF" w:rsidP="00905E44">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R$ 295,54</w:t>
            </w:r>
          </w:p>
        </w:tc>
        <w:tc>
          <w:tcPr>
            <w:tcW w:w="1559" w:type="dxa"/>
            <w:tcBorders>
              <w:top w:val="nil"/>
              <w:left w:val="nil"/>
              <w:bottom w:val="single" w:sz="4" w:space="0" w:color="auto"/>
              <w:right w:val="single" w:sz="4" w:space="0" w:color="auto"/>
            </w:tcBorders>
            <w:shd w:val="clear" w:color="auto" w:fill="auto"/>
            <w:noWrap/>
            <w:vAlign w:val="center"/>
            <w:hideMark/>
          </w:tcPr>
          <w:p w:rsidR="00B73DDF" w:rsidRDefault="00B73DDF" w:rsidP="00B73DDF">
            <w:pPr>
              <w:jc w:val="center"/>
              <w:rPr>
                <w:rFonts w:ascii="Calibri" w:hAnsi="Calibri" w:cs="Calibri"/>
                <w:color w:val="000000"/>
                <w:sz w:val="24"/>
                <w:szCs w:val="24"/>
              </w:rPr>
            </w:pPr>
            <w:r>
              <w:rPr>
                <w:rFonts w:ascii="Calibri" w:hAnsi="Calibri" w:cs="Calibri"/>
                <w:color w:val="000000"/>
              </w:rPr>
              <w:t>R$ 7.092.96</w:t>
            </w:r>
          </w:p>
          <w:p w:rsidR="0093724C" w:rsidRPr="00B73DDF" w:rsidRDefault="0093724C" w:rsidP="00905E44">
            <w:pPr>
              <w:spacing w:after="0" w:line="240" w:lineRule="auto"/>
              <w:jc w:val="center"/>
              <w:rPr>
                <w:rFonts w:eastAsia="Times New Roman" w:cstheme="minorHAnsi"/>
                <w:color w:val="000000"/>
                <w:sz w:val="20"/>
                <w:szCs w:val="20"/>
              </w:rPr>
            </w:pPr>
          </w:p>
        </w:tc>
      </w:tr>
      <w:tr w:rsidR="0093724C" w:rsidRPr="0077498D" w:rsidTr="0093724C">
        <w:trPr>
          <w:trHeight w:val="167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24C" w:rsidRPr="00B73DDF" w:rsidRDefault="0093724C" w:rsidP="008D31D5">
            <w:pPr>
              <w:spacing w:after="0" w:line="240" w:lineRule="auto"/>
              <w:jc w:val="center"/>
              <w:rPr>
                <w:rFonts w:eastAsia="Times New Roman" w:cstheme="minorHAnsi"/>
                <w:color w:val="000000"/>
                <w:sz w:val="20"/>
                <w:szCs w:val="20"/>
              </w:rPr>
            </w:pPr>
            <w:proofErr w:type="gramStart"/>
            <w:r w:rsidRPr="00B73DDF">
              <w:rPr>
                <w:rFonts w:eastAsia="Times New Roman" w:cstheme="minorHAnsi"/>
                <w:color w:val="000000"/>
                <w:sz w:val="20"/>
                <w:szCs w:val="20"/>
              </w:rPr>
              <w:t>3</w:t>
            </w:r>
            <w:proofErr w:type="gramEnd"/>
          </w:p>
        </w:tc>
        <w:tc>
          <w:tcPr>
            <w:tcW w:w="2097" w:type="dxa"/>
            <w:tcBorders>
              <w:top w:val="nil"/>
              <w:left w:val="nil"/>
              <w:bottom w:val="single" w:sz="4" w:space="0" w:color="auto"/>
              <w:right w:val="single" w:sz="4" w:space="0" w:color="auto"/>
            </w:tcBorders>
            <w:shd w:val="clear" w:color="auto" w:fill="auto"/>
            <w:vAlign w:val="center"/>
            <w:hideMark/>
          </w:tcPr>
          <w:p w:rsidR="0093724C" w:rsidRPr="00B73DDF" w:rsidRDefault="0093724C" w:rsidP="0093724C">
            <w:pPr>
              <w:jc w:val="both"/>
              <w:rPr>
                <w:rFonts w:cstheme="minorHAnsi"/>
                <w:color w:val="000000"/>
                <w:sz w:val="20"/>
                <w:szCs w:val="20"/>
              </w:rPr>
            </w:pPr>
            <w:r w:rsidRPr="00B73DDF">
              <w:rPr>
                <w:rFonts w:cstheme="minorHAnsi"/>
                <w:color w:val="000000"/>
                <w:sz w:val="20"/>
                <w:szCs w:val="20"/>
              </w:rPr>
              <w:t>LÍQUIDO DE ARREFECIMENTO PREPARACA 20L COD. 2154246.000</w:t>
            </w:r>
          </w:p>
          <w:p w:rsidR="0093724C" w:rsidRPr="00B73DDF" w:rsidRDefault="0093724C" w:rsidP="004B6F3F">
            <w:pPr>
              <w:spacing w:after="0" w:line="240" w:lineRule="auto"/>
              <w:jc w:val="both"/>
              <w:rPr>
                <w:rFonts w:eastAsia="Times New Roman" w:cstheme="minorHAnsi"/>
                <w:color w:val="000000"/>
                <w:sz w:val="20"/>
                <w:szCs w:val="20"/>
              </w:rPr>
            </w:pPr>
          </w:p>
        </w:tc>
        <w:tc>
          <w:tcPr>
            <w:tcW w:w="455" w:type="dxa"/>
            <w:tcBorders>
              <w:top w:val="nil"/>
              <w:left w:val="nil"/>
              <w:bottom w:val="single" w:sz="4" w:space="0" w:color="auto"/>
              <w:right w:val="single" w:sz="4" w:space="0" w:color="auto"/>
            </w:tcBorders>
            <w:shd w:val="clear" w:color="auto" w:fill="auto"/>
            <w:vAlign w:val="center"/>
            <w:hideMark/>
          </w:tcPr>
          <w:p w:rsidR="0093724C" w:rsidRPr="00B73DDF" w:rsidRDefault="0093724C" w:rsidP="008D31D5">
            <w:pPr>
              <w:spacing w:after="0" w:line="240" w:lineRule="auto"/>
              <w:jc w:val="center"/>
              <w:rPr>
                <w:rFonts w:eastAsia="Times New Roman" w:cstheme="minorHAnsi"/>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93724C" w:rsidRPr="00B73DDF" w:rsidRDefault="00B73DDF"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12</w:t>
            </w:r>
          </w:p>
        </w:tc>
        <w:tc>
          <w:tcPr>
            <w:tcW w:w="1417"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p>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R$ 1.154,84</w:t>
            </w:r>
          </w:p>
          <w:p w:rsidR="0093724C" w:rsidRPr="00B73DDF" w:rsidRDefault="0093724C" w:rsidP="008D31D5">
            <w:pPr>
              <w:spacing w:after="0" w:line="240" w:lineRule="auto"/>
              <w:jc w:val="center"/>
              <w:rPr>
                <w:rFonts w:eastAsia="Times New Roman" w:cstheme="minorHAnsi"/>
                <w:color w:val="000000"/>
                <w:sz w:val="20"/>
                <w:szCs w:val="20"/>
              </w:rPr>
            </w:pPr>
          </w:p>
        </w:tc>
        <w:tc>
          <w:tcPr>
            <w:tcW w:w="1386"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p>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R$ 1.500,00</w:t>
            </w:r>
          </w:p>
          <w:p w:rsidR="0093724C" w:rsidRPr="00B73DDF" w:rsidRDefault="0093724C" w:rsidP="00B3101A">
            <w:pPr>
              <w:spacing w:after="0" w:line="240" w:lineRule="auto"/>
              <w:jc w:val="center"/>
              <w:rPr>
                <w:rFonts w:eastAsia="Times New Roman" w:cstheme="minorHAnsi"/>
                <w:color w:val="000000"/>
                <w:sz w:val="20"/>
                <w:szCs w:val="20"/>
              </w:rPr>
            </w:pPr>
          </w:p>
        </w:tc>
        <w:tc>
          <w:tcPr>
            <w:tcW w:w="1591" w:type="dxa"/>
            <w:tcBorders>
              <w:top w:val="nil"/>
              <w:left w:val="nil"/>
              <w:bottom w:val="single" w:sz="4" w:space="0" w:color="auto"/>
              <w:right w:val="single" w:sz="4" w:space="0" w:color="auto"/>
            </w:tcBorders>
            <w:shd w:val="clear" w:color="auto" w:fill="auto"/>
            <w:vAlign w:val="center"/>
            <w:hideMark/>
          </w:tcPr>
          <w:p w:rsidR="00B73DDF" w:rsidRPr="00B73DDF" w:rsidRDefault="00B73DDF" w:rsidP="00B73DDF">
            <w:pPr>
              <w:jc w:val="center"/>
              <w:rPr>
                <w:rFonts w:cstheme="minorHAnsi"/>
                <w:color w:val="000000"/>
                <w:sz w:val="20"/>
                <w:szCs w:val="20"/>
              </w:rPr>
            </w:pPr>
          </w:p>
          <w:p w:rsidR="00B73DDF" w:rsidRPr="00B73DDF" w:rsidRDefault="00B73DDF" w:rsidP="00B73DDF">
            <w:pPr>
              <w:jc w:val="center"/>
              <w:rPr>
                <w:rFonts w:cstheme="minorHAnsi"/>
                <w:color w:val="000000"/>
                <w:sz w:val="20"/>
                <w:szCs w:val="20"/>
              </w:rPr>
            </w:pPr>
            <w:r w:rsidRPr="00B73DDF">
              <w:rPr>
                <w:rFonts w:cstheme="minorHAnsi"/>
                <w:color w:val="000000"/>
                <w:sz w:val="20"/>
                <w:szCs w:val="20"/>
              </w:rPr>
              <w:t>R$ 2.000,00</w:t>
            </w:r>
          </w:p>
          <w:p w:rsidR="0093724C" w:rsidRPr="00B73DDF" w:rsidRDefault="0093724C" w:rsidP="008D31D5">
            <w:pPr>
              <w:spacing w:after="0" w:line="240" w:lineRule="auto"/>
              <w:jc w:val="center"/>
              <w:rPr>
                <w:rFonts w:eastAsia="Times New Roman" w:cstheme="minorHAns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93724C" w:rsidRPr="00B73DDF" w:rsidRDefault="00B73DDF" w:rsidP="00905E44">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R$ 1.154,84</w:t>
            </w:r>
          </w:p>
        </w:tc>
        <w:tc>
          <w:tcPr>
            <w:tcW w:w="1559" w:type="dxa"/>
            <w:tcBorders>
              <w:top w:val="nil"/>
              <w:left w:val="nil"/>
              <w:bottom w:val="single" w:sz="4" w:space="0" w:color="auto"/>
              <w:right w:val="single" w:sz="4" w:space="0" w:color="auto"/>
            </w:tcBorders>
            <w:shd w:val="clear" w:color="auto" w:fill="auto"/>
            <w:noWrap/>
            <w:vAlign w:val="center"/>
            <w:hideMark/>
          </w:tcPr>
          <w:p w:rsidR="00B73DDF" w:rsidRDefault="00B73DDF" w:rsidP="00B73DDF">
            <w:pPr>
              <w:jc w:val="center"/>
              <w:rPr>
                <w:rFonts w:ascii="Calibri" w:hAnsi="Calibri" w:cs="Calibri"/>
                <w:color w:val="000000"/>
              </w:rPr>
            </w:pPr>
          </w:p>
          <w:p w:rsidR="00B73DDF" w:rsidRDefault="00B73DDF" w:rsidP="00B73DDF">
            <w:pPr>
              <w:jc w:val="center"/>
              <w:rPr>
                <w:rFonts w:ascii="Calibri" w:hAnsi="Calibri" w:cs="Calibri"/>
                <w:color w:val="000000"/>
                <w:sz w:val="24"/>
                <w:szCs w:val="24"/>
              </w:rPr>
            </w:pPr>
            <w:r>
              <w:rPr>
                <w:rFonts w:ascii="Calibri" w:hAnsi="Calibri" w:cs="Calibri"/>
                <w:color w:val="000000"/>
              </w:rPr>
              <w:t>R$ 13.858,08</w:t>
            </w:r>
          </w:p>
          <w:p w:rsidR="0093724C" w:rsidRPr="00B73DDF" w:rsidRDefault="0093724C" w:rsidP="00905E44">
            <w:pPr>
              <w:spacing w:after="0" w:line="240" w:lineRule="auto"/>
              <w:jc w:val="center"/>
              <w:rPr>
                <w:rFonts w:eastAsia="Times New Roman" w:cstheme="minorHAnsi"/>
                <w:color w:val="000000"/>
                <w:sz w:val="20"/>
                <w:szCs w:val="20"/>
              </w:rPr>
            </w:pPr>
          </w:p>
        </w:tc>
      </w:tr>
      <w:tr w:rsidR="00B3101A" w:rsidRPr="0077498D" w:rsidTr="009255E8">
        <w:trPr>
          <w:trHeight w:val="315"/>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B3101A" w:rsidRPr="00B73DDF" w:rsidRDefault="00B3101A" w:rsidP="008D31D5">
            <w:pPr>
              <w:spacing w:after="0" w:line="240" w:lineRule="auto"/>
              <w:jc w:val="center"/>
              <w:rPr>
                <w:rFonts w:eastAsia="Times New Roman" w:cstheme="minorHAnsi"/>
                <w:color w:val="000000"/>
                <w:sz w:val="20"/>
                <w:szCs w:val="20"/>
              </w:rPr>
            </w:pPr>
            <w:r w:rsidRPr="00B73DDF">
              <w:rPr>
                <w:rFonts w:eastAsia="Times New Roman" w:cstheme="minorHAnsi"/>
                <w:color w:val="000000"/>
                <w:sz w:val="20"/>
                <w:szCs w:val="20"/>
              </w:rPr>
              <w:t>VALOR TOTAL</w:t>
            </w:r>
          </w:p>
        </w:tc>
        <w:tc>
          <w:tcPr>
            <w:tcW w:w="1559" w:type="dxa"/>
            <w:tcBorders>
              <w:top w:val="nil"/>
              <w:left w:val="nil"/>
              <w:bottom w:val="single" w:sz="4" w:space="0" w:color="auto"/>
              <w:right w:val="single" w:sz="4" w:space="0" w:color="auto"/>
            </w:tcBorders>
            <w:shd w:val="clear" w:color="auto" w:fill="auto"/>
            <w:noWrap/>
            <w:vAlign w:val="center"/>
            <w:hideMark/>
          </w:tcPr>
          <w:p w:rsidR="00B3101A" w:rsidRPr="00B73DDF" w:rsidRDefault="00B73DDF" w:rsidP="00B73DDF">
            <w:pPr>
              <w:jc w:val="center"/>
              <w:rPr>
                <w:rFonts w:eastAsia="Times New Roman" w:cstheme="minorHAnsi"/>
                <w:color w:val="000000"/>
                <w:sz w:val="20"/>
                <w:szCs w:val="20"/>
              </w:rPr>
            </w:pPr>
            <w:r>
              <w:rPr>
                <w:rFonts w:ascii="Calibri" w:hAnsi="Calibri" w:cs="Calibri"/>
                <w:color w:val="000000"/>
              </w:rPr>
              <w:t>R$ 27.817,05</w:t>
            </w:r>
          </w:p>
        </w:tc>
      </w:tr>
    </w:tbl>
    <w:p w:rsidR="00FA42CF" w:rsidRDefault="00FA42CF">
      <w:pPr>
        <w:pStyle w:val="PargrafodaLista"/>
        <w:rPr>
          <w:rFonts w:ascii="Times New Roman" w:hAnsi="Times New Roman" w:cs="Times New Roman"/>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ESTIMATIVA DO VALOR DA CONTRATAÇÃO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O valor estimado para a futura contratação será R$ </w:t>
      </w:r>
      <w:r w:rsidR="00B73DDF">
        <w:rPr>
          <w:rFonts w:cstheme="minorHAnsi"/>
          <w:sz w:val="24"/>
          <w:szCs w:val="24"/>
        </w:rPr>
        <w:t>27.817,05</w:t>
      </w:r>
      <w:r>
        <w:rPr>
          <w:rFonts w:cstheme="minorHAnsi"/>
          <w:sz w:val="24"/>
          <w:szCs w:val="24"/>
        </w:rPr>
        <w:t>, podendo sofrer redução dependendo dos preços resultantes da fase de lances.</w:t>
      </w:r>
    </w:p>
    <w:p w:rsidR="00FA42CF" w:rsidRDefault="00FA42CF">
      <w:pPr>
        <w:pStyle w:val="PargrafodaLista"/>
        <w:rPr>
          <w:rFonts w:cstheme="minorHAnsi"/>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JUSTIFICATIVA DO PARCELAMENTO OU NÃO DA SOLUÇÃO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Não será necessário que sejam realizadas diversas contratações</w:t>
      </w:r>
      <w:proofErr w:type="gramStart"/>
      <w:r>
        <w:rPr>
          <w:rFonts w:cstheme="minorHAnsi"/>
          <w:sz w:val="24"/>
          <w:szCs w:val="24"/>
        </w:rPr>
        <w:t xml:space="preserve"> pois</w:t>
      </w:r>
      <w:proofErr w:type="gramEnd"/>
      <w:r>
        <w:rPr>
          <w:rFonts w:cstheme="minorHAnsi"/>
          <w:sz w:val="24"/>
          <w:szCs w:val="24"/>
        </w:rPr>
        <w:t xml:space="preserve"> o objeto será de pronta entrega.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CONTRATAÇÕES CORRELATAS E/OU INTERDEPENDENTES</w:t>
      </w:r>
    </w:p>
    <w:p w:rsidR="00FA42CF" w:rsidRDefault="00852CD0" w:rsidP="00905E44">
      <w:pPr>
        <w:pStyle w:val="PargrafodaLista"/>
        <w:numPr>
          <w:ilvl w:val="1"/>
          <w:numId w:val="5"/>
        </w:numPr>
        <w:ind w:left="851" w:hanging="567"/>
        <w:jc w:val="both"/>
        <w:rPr>
          <w:rFonts w:cstheme="minorHAnsi"/>
          <w:sz w:val="24"/>
          <w:szCs w:val="24"/>
        </w:rPr>
      </w:pPr>
      <w:r>
        <w:rPr>
          <w:rFonts w:cstheme="minorHAnsi"/>
          <w:sz w:val="24"/>
          <w:szCs w:val="24"/>
        </w:rPr>
        <w:t xml:space="preserve">Foi pesquisado pelo SIASGNET que periodicamente existem pregões similares, portanto, dentro do possível, serão aproveitados processos de outras unidades. </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ALINHAMENTO ENTRE CONTRATAÇÃO E O PLANEJAMENTO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lastRenderedPageBreak/>
        <w:t>A quantidade calculada corresponde à demanda anual e acompanha o Programa de Aplicação de Recursos (Anual) desta Unidade.</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RESULTADOS PRETENDIDOS</w:t>
      </w:r>
    </w:p>
    <w:p w:rsidR="00FA42CF" w:rsidRDefault="00FA42CF">
      <w:pPr>
        <w:pStyle w:val="PargrafodaLista"/>
        <w:ind w:left="360"/>
        <w:jc w:val="both"/>
        <w:rPr>
          <w:rFonts w:cstheme="minorHAnsi"/>
          <w:sz w:val="24"/>
          <w:szCs w:val="24"/>
        </w:rPr>
      </w:pPr>
    </w:p>
    <w:p w:rsidR="00FA42CF" w:rsidRDefault="00FE3266">
      <w:pPr>
        <w:pStyle w:val="PargrafodaLista"/>
        <w:numPr>
          <w:ilvl w:val="1"/>
          <w:numId w:val="1"/>
        </w:numPr>
        <w:jc w:val="both"/>
        <w:rPr>
          <w:rFonts w:cstheme="minorHAnsi"/>
          <w:sz w:val="24"/>
          <w:szCs w:val="24"/>
        </w:rPr>
      </w:pPr>
      <w:r>
        <w:rPr>
          <w:rFonts w:cstheme="minorHAnsi"/>
          <w:sz w:val="24"/>
          <w:szCs w:val="24"/>
        </w:rPr>
        <w:t>Segurança</w:t>
      </w:r>
      <w:r w:rsidR="00852CD0">
        <w:rPr>
          <w:rFonts w:cstheme="minorHAnsi"/>
          <w:sz w:val="24"/>
          <w:szCs w:val="24"/>
        </w:rPr>
        <w:t xml:space="preserve"> da </w:t>
      </w:r>
      <w:r>
        <w:rPr>
          <w:rFonts w:cstheme="minorHAnsi"/>
          <w:sz w:val="24"/>
          <w:szCs w:val="24"/>
        </w:rPr>
        <w:t>navegação</w:t>
      </w:r>
      <w:r w:rsidR="00852CD0">
        <w:rPr>
          <w:rFonts w:cstheme="minorHAnsi"/>
          <w:sz w:val="24"/>
          <w:szCs w:val="24"/>
        </w:rPr>
        <w:t xml:space="preserve"> do Navio-Patrulha “</w:t>
      </w:r>
      <w:r w:rsidR="000B6E83">
        <w:rPr>
          <w:rFonts w:cstheme="minorHAnsi"/>
          <w:sz w:val="24"/>
          <w:szCs w:val="24"/>
        </w:rPr>
        <w:t>Macaé</w:t>
      </w:r>
      <w:r w:rsidR="00852CD0">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PROVIDÊNCIAS A SEREM ADOTADA</w:t>
      </w:r>
    </w:p>
    <w:p w:rsidR="00FA42CF" w:rsidRDefault="00FA42CF">
      <w:pPr>
        <w:pStyle w:val="PargrafodaLista"/>
        <w:ind w:left="360"/>
        <w:jc w:val="both"/>
        <w:rPr>
          <w:rFonts w:cstheme="minorHAnsi"/>
          <w:sz w:val="24"/>
          <w:szCs w:val="24"/>
        </w:rPr>
      </w:pPr>
    </w:p>
    <w:p w:rsidR="000B6E83" w:rsidRDefault="00852CD0" w:rsidP="0077498D">
      <w:pPr>
        <w:pStyle w:val="PargrafodaLista"/>
        <w:numPr>
          <w:ilvl w:val="1"/>
          <w:numId w:val="1"/>
        </w:numPr>
        <w:jc w:val="both"/>
        <w:rPr>
          <w:rFonts w:cstheme="minorHAnsi"/>
          <w:sz w:val="24"/>
          <w:szCs w:val="24"/>
        </w:rPr>
      </w:pPr>
      <w:r>
        <w:rPr>
          <w:rFonts w:cstheme="minorHAnsi"/>
          <w:sz w:val="24"/>
          <w:szCs w:val="24"/>
        </w:rPr>
        <w:t>Acompanhamento de possíveis participações.</w:t>
      </w:r>
    </w:p>
    <w:p w:rsidR="0077498D" w:rsidRPr="0077498D" w:rsidRDefault="0077498D" w:rsidP="0077498D">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POSSÍVEIS IMPACTOS AMBIENTAIS</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Adotar práticas de sustentabilidade ambiental no futuro Edital, cumprindo as legislações vigentes, no que couber.</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DECLARAÇÃO DE VIABILIDADE</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futura aquisição do material pretendido é VIÁVEL para cumprir com a missão dos Navios e objetivos da Administração Pública.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ANEXOS</w:t>
      </w:r>
    </w:p>
    <w:p w:rsidR="00FA42CF" w:rsidRDefault="00852CD0">
      <w:pPr>
        <w:pStyle w:val="PargrafodaLista"/>
        <w:rPr>
          <w:rFonts w:cstheme="minorHAnsi"/>
          <w:sz w:val="24"/>
          <w:szCs w:val="24"/>
        </w:rPr>
      </w:pPr>
      <w:r>
        <w:rPr>
          <w:rFonts w:cstheme="minorHAnsi"/>
          <w:sz w:val="24"/>
          <w:szCs w:val="24"/>
        </w:rPr>
        <w:t>- Mapa Comparativo de Preços;</w:t>
      </w:r>
    </w:p>
    <w:p w:rsidR="00FA42CF" w:rsidRDefault="00852CD0">
      <w:pPr>
        <w:pStyle w:val="PargrafodaLista"/>
        <w:rPr>
          <w:rFonts w:cstheme="minorHAnsi"/>
          <w:sz w:val="24"/>
          <w:szCs w:val="24"/>
        </w:rPr>
      </w:pPr>
      <w:r>
        <w:rPr>
          <w:rFonts w:cstheme="minorHAnsi"/>
          <w:sz w:val="24"/>
          <w:szCs w:val="24"/>
        </w:rPr>
        <w:t>- Orçamento com fornecedores; e</w:t>
      </w:r>
    </w:p>
    <w:p w:rsidR="00FA42CF" w:rsidRDefault="00852CD0">
      <w:pPr>
        <w:pStyle w:val="PargrafodaLista"/>
        <w:rPr>
          <w:rFonts w:cstheme="minorHAnsi"/>
          <w:sz w:val="24"/>
          <w:szCs w:val="24"/>
        </w:rPr>
      </w:pPr>
      <w:r>
        <w:rPr>
          <w:rFonts w:cstheme="minorHAnsi"/>
          <w:sz w:val="24"/>
          <w:szCs w:val="24"/>
        </w:rPr>
        <w:t>- Mapa de Riscos.</w:t>
      </w:r>
    </w:p>
    <w:p w:rsidR="00FA42CF" w:rsidRDefault="00852CD0">
      <w:pPr>
        <w:pStyle w:val="PargrafodaLista"/>
        <w:jc w:val="right"/>
        <w:rPr>
          <w:rFonts w:cstheme="minorHAnsi"/>
          <w:sz w:val="24"/>
          <w:szCs w:val="24"/>
        </w:rPr>
      </w:pPr>
      <w:r>
        <w:rPr>
          <w:rFonts w:cstheme="minorHAnsi"/>
          <w:sz w:val="24"/>
          <w:szCs w:val="24"/>
        </w:rPr>
        <w:t xml:space="preserve">Rio de Janeiro, </w:t>
      </w:r>
      <w:r w:rsidR="007C02CA">
        <w:rPr>
          <w:rFonts w:cstheme="minorHAnsi"/>
          <w:sz w:val="24"/>
          <w:szCs w:val="24"/>
        </w:rPr>
        <w:t xml:space="preserve">     </w:t>
      </w:r>
      <w:r>
        <w:rPr>
          <w:rFonts w:cstheme="minorHAnsi"/>
          <w:sz w:val="24"/>
          <w:szCs w:val="24"/>
        </w:rPr>
        <w:t xml:space="preserve"> de </w:t>
      </w:r>
      <w:r w:rsidR="00B73DDF">
        <w:rPr>
          <w:rFonts w:cstheme="minorHAnsi"/>
          <w:sz w:val="24"/>
          <w:szCs w:val="24"/>
        </w:rPr>
        <w:t>dezembro</w:t>
      </w:r>
      <w:r>
        <w:rPr>
          <w:rFonts w:cstheme="minorHAnsi"/>
          <w:sz w:val="24"/>
          <w:szCs w:val="24"/>
        </w:rPr>
        <w:t xml:space="preserve"> de 2022.</w:t>
      </w:r>
    </w:p>
    <w:p w:rsidR="00FA42CF" w:rsidRDefault="00FA42CF">
      <w:pPr>
        <w:pStyle w:val="PargrafodaLista"/>
        <w:rPr>
          <w:rFonts w:cstheme="minorHAnsi"/>
          <w:sz w:val="24"/>
          <w:szCs w:val="24"/>
        </w:rPr>
      </w:pPr>
    </w:p>
    <w:p w:rsidR="00FA42CF" w:rsidRDefault="00FA42CF">
      <w:pPr>
        <w:pStyle w:val="PargrafodaLista"/>
        <w:rPr>
          <w:rFonts w:cstheme="minorHAnsi"/>
          <w:sz w:val="24"/>
          <w:szCs w:val="24"/>
        </w:rPr>
      </w:pPr>
    </w:p>
    <w:p w:rsidR="00B73DDF" w:rsidRDefault="00B73DDF">
      <w:pPr>
        <w:pStyle w:val="PargrafodaLista"/>
        <w:rPr>
          <w:rFonts w:cstheme="minorHAnsi"/>
          <w:sz w:val="24"/>
          <w:szCs w:val="24"/>
        </w:rPr>
      </w:pPr>
    </w:p>
    <w:p w:rsidR="00B73DDF" w:rsidRDefault="00B73DDF">
      <w:pPr>
        <w:pStyle w:val="PargrafodaLista"/>
        <w:rPr>
          <w:rFonts w:cstheme="minorHAnsi"/>
          <w:sz w:val="24"/>
          <w:szCs w:val="24"/>
        </w:rPr>
      </w:pPr>
    </w:p>
    <w:p w:rsidR="00B73DDF" w:rsidRDefault="00B73DDF">
      <w:pPr>
        <w:pStyle w:val="PargrafodaLista"/>
        <w:rPr>
          <w:rFonts w:cstheme="minorHAnsi"/>
          <w:sz w:val="24"/>
          <w:szCs w:val="24"/>
        </w:rPr>
      </w:pPr>
    </w:p>
    <w:p w:rsidR="00B73DDF" w:rsidRDefault="00B73DDF">
      <w:pPr>
        <w:pStyle w:val="PargrafodaLista"/>
        <w:rPr>
          <w:rFonts w:cstheme="minorHAnsi"/>
          <w:sz w:val="24"/>
          <w:szCs w:val="24"/>
        </w:rPr>
      </w:pPr>
    </w:p>
    <w:p w:rsidR="00B73DDF" w:rsidRDefault="00B73DDF" w:rsidP="00B73DDF">
      <w:pPr>
        <w:pStyle w:val="PargrafodaLista"/>
        <w:ind w:left="-26"/>
        <w:jc w:val="center"/>
        <w:rPr>
          <w:rFonts w:cstheme="minorHAnsi"/>
          <w:sz w:val="24"/>
        </w:rPr>
      </w:pPr>
      <w:r>
        <w:rPr>
          <w:rFonts w:cstheme="minorHAnsi"/>
          <w:sz w:val="24"/>
        </w:rPr>
        <w:t>VÍCTOR LUIZ MEIRELLES DE SOUZA</w:t>
      </w:r>
    </w:p>
    <w:p w:rsidR="00B73DDF" w:rsidRDefault="00B73DDF" w:rsidP="00B73DDF">
      <w:pPr>
        <w:pStyle w:val="PargrafodaLista"/>
        <w:ind w:left="-26"/>
        <w:jc w:val="center"/>
        <w:rPr>
          <w:rFonts w:cstheme="minorHAnsi"/>
          <w:sz w:val="24"/>
        </w:rPr>
      </w:pPr>
      <w:r>
        <w:rPr>
          <w:rFonts w:cstheme="minorHAnsi"/>
          <w:sz w:val="24"/>
        </w:rPr>
        <w:t>Capitão-Tenente</w:t>
      </w:r>
    </w:p>
    <w:p w:rsidR="00B73DDF" w:rsidRDefault="00B73DDF" w:rsidP="00B73DDF">
      <w:pPr>
        <w:pStyle w:val="PargrafodaLista"/>
        <w:ind w:left="-26"/>
        <w:jc w:val="center"/>
        <w:rPr>
          <w:rFonts w:cstheme="minorHAnsi"/>
          <w:sz w:val="24"/>
        </w:rPr>
      </w:pPr>
      <w:r>
        <w:rPr>
          <w:rFonts w:cstheme="minorHAnsi"/>
          <w:sz w:val="24"/>
        </w:rPr>
        <w:t>Encarregado da Seção de Logística</w:t>
      </w:r>
    </w:p>
    <w:p w:rsidR="007C02CA" w:rsidRDefault="007C02CA" w:rsidP="006014F2">
      <w:pPr>
        <w:pStyle w:val="PargrafodaLista"/>
        <w:jc w:val="center"/>
        <w:rPr>
          <w:rFonts w:cstheme="minorHAnsi"/>
          <w:sz w:val="24"/>
        </w:rPr>
      </w:pPr>
    </w:p>
    <w:p w:rsidR="00B73DDF" w:rsidRDefault="00B73DDF" w:rsidP="006014F2">
      <w:pPr>
        <w:pStyle w:val="PargrafodaLista"/>
        <w:jc w:val="center"/>
        <w:rPr>
          <w:rFonts w:cstheme="minorHAnsi"/>
          <w:sz w:val="24"/>
        </w:rPr>
      </w:pPr>
    </w:p>
    <w:p w:rsidR="00B73DDF" w:rsidRDefault="00B73DDF" w:rsidP="006014F2">
      <w:pPr>
        <w:pStyle w:val="PargrafodaLista"/>
        <w:jc w:val="center"/>
        <w:rPr>
          <w:rFonts w:cstheme="minorHAnsi"/>
          <w:sz w:val="24"/>
        </w:rPr>
      </w:pPr>
    </w:p>
    <w:p w:rsidR="00B73DDF" w:rsidRDefault="00B73DDF" w:rsidP="006014F2">
      <w:pPr>
        <w:pStyle w:val="PargrafodaLista"/>
        <w:jc w:val="center"/>
        <w:rPr>
          <w:rFonts w:cstheme="minorHAnsi"/>
          <w:sz w:val="24"/>
        </w:rPr>
      </w:pPr>
    </w:p>
    <w:p w:rsidR="00B73DDF" w:rsidRDefault="00B73DDF" w:rsidP="006014F2">
      <w:pPr>
        <w:pStyle w:val="PargrafodaLista"/>
        <w:jc w:val="center"/>
        <w:rPr>
          <w:rFonts w:cstheme="minorHAnsi"/>
          <w:sz w:val="24"/>
        </w:rPr>
      </w:pPr>
    </w:p>
    <w:p w:rsidR="00B73DDF" w:rsidRDefault="00B73DDF" w:rsidP="006014F2">
      <w:pPr>
        <w:pStyle w:val="PargrafodaLista"/>
        <w:jc w:val="center"/>
        <w:rPr>
          <w:rFonts w:cstheme="minorHAnsi"/>
          <w:sz w:val="24"/>
        </w:rPr>
      </w:pPr>
    </w:p>
    <w:p w:rsidR="00FA42CF" w:rsidRDefault="00852CD0">
      <w:pPr>
        <w:pStyle w:val="Corpodetexto"/>
        <w:suppressAutoHyphens w:val="0"/>
        <w:spacing w:after="0" w:line="360" w:lineRule="auto"/>
        <w:ind w:left="0"/>
        <w:jc w:val="center"/>
      </w:pPr>
      <w:r>
        <w:rPr>
          <w:rFonts w:eastAsia="Times New Roman" w:cstheme="minorHAnsi"/>
          <w:b/>
          <w:lang w:eastAsia="en-US"/>
        </w:rPr>
        <w:lastRenderedPageBreak/>
        <w:t>MARINHA DO BRASIL</w:t>
      </w:r>
    </w:p>
    <w:p w:rsidR="00FA42CF" w:rsidRDefault="00852CD0">
      <w:pPr>
        <w:pStyle w:val="Corpodetexto"/>
        <w:suppressAutoHyphens w:val="0"/>
        <w:spacing w:after="0" w:line="360" w:lineRule="auto"/>
        <w:ind w:left="0"/>
        <w:jc w:val="center"/>
        <w:rPr>
          <w:rFonts w:eastAsia="Times New Roman" w:cstheme="minorHAnsi"/>
          <w:b/>
          <w:lang w:eastAsia="en-US"/>
        </w:rPr>
      </w:pPr>
      <w:r>
        <w:rPr>
          <w:rFonts w:eastAsia="Times New Roman" w:cstheme="minorHAnsi"/>
          <w:b/>
          <w:lang w:eastAsia="en-US"/>
        </w:rPr>
        <w:t>COMANDO DO GRUPAMENTO DE PATRULHA NAVAL DO SUDESTE</w:t>
      </w:r>
    </w:p>
    <w:p w:rsidR="00FA42CF" w:rsidRDefault="00852CD0">
      <w:pPr>
        <w:pStyle w:val="western"/>
        <w:widowControl w:val="0"/>
        <w:suppressAutoHyphens w:val="0"/>
        <w:spacing w:before="0" w:after="200" w:line="360" w:lineRule="auto"/>
        <w:ind w:left="0"/>
        <w:jc w:val="center"/>
        <w:rPr>
          <w:rFonts w:asciiTheme="minorHAnsi" w:hAnsiTheme="minorHAnsi" w:cstheme="minorHAnsi"/>
          <w:lang w:eastAsia="en-US"/>
        </w:rPr>
      </w:pPr>
      <w:r>
        <w:rPr>
          <w:rFonts w:asciiTheme="minorHAnsi" w:hAnsiTheme="minorHAnsi" w:cstheme="minorHAnsi"/>
          <w:b/>
          <w:color w:val="00000A"/>
          <w:lang w:eastAsia="en-US"/>
        </w:rPr>
        <w:t>ATO DE APROVAÇÃO</w:t>
      </w:r>
    </w:p>
    <w:p w:rsidR="00FA42CF" w:rsidRDefault="00FA42CF">
      <w:pPr>
        <w:pStyle w:val="western"/>
        <w:widowControl w:val="0"/>
        <w:suppressAutoHyphens w:val="0"/>
        <w:spacing w:before="0" w:after="200" w:line="276" w:lineRule="auto"/>
        <w:ind w:left="0"/>
        <w:jc w:val="center"/>
        <w:rPr>
          <w:rFonts w:asciiTheme="minorHAnsi" w:hAnsiTheme="minorHAnsi" w:cstheme="minorHAnsi"/>
          <w:lang w:eastAsia="en-US"/>
        </w:rPr>
      </w:pPr>
    </w:p>
    <w:p w:rsidR="00FA42CF" w:rsidRPr="007C02CA" w:rsidRDefault="00852CD0">
      <w:pPr>
        <w:pStyle w:val="western"/>
        <w:widowControl w:val="0"/>
        <w:suppressAutoHyphens w:val="0"/>
        <w:spacing w:before="0" w:after="200" w:line="276" w:lineRule="auto"/>
        <w:ind w:left="0"/>
        <w:rPr>
          <w:rFonts w:asciiTheme="minorHAnsi" w:hAnsiTheme="minorHAnsi" w:cstheme="minorHAnsi"/>
          <w:lang w:eastAsia="en-US"/>
        </w:rPr>
      </w:pPr>
      <w:r w:rsidRPr="007C02CA">
        <w:rPr>
          <w:rFonts w:asciiTheme="minorHAnsi" w:hAnsiTheme="minorHAnsi" w:cstheme="minorHAnsi"/>
          <w:lang w:eastAsia="en-US"/>
        </w:rPr>
        <w:t xml:space="preserve">Aprovo o presente Estudo Técnico Preliminar de acordo com o inciso II do Artigo 14 do Decreto nº 10.024/2019, cuja finalidade é caracterizar a necessidade, descrever as análises realizadas em termos de requisitos, alternativas, escolhas, resultados pretendidos e demais características, dando base ao termo de referência, caso se conclua a viabilidade da contratação, referente à </w:t>
      </w:r>
      <w:r w:rsidR="003D4BE5">
        <w:rPr>
          <w:rFonts w:asciiTheme="minorHAnsi" w:hAnsiTheme="minorHAnsi" w:cstheme="minorHAnsi"/>
        </w:rPr>
        <w:t>a</w:t>
      </w:r>
      <w:r w:rsidR="00B73DDF">
        <w:rPr>
          <w:rFonts w:asciiTheme="minorHAnsi" w:hAnsiTheme="minorHAnsi" w:cstheme="minorHAnsi"/>
        </w:rPr>
        <w:t>quisição de</w:t>
      </w:r>
      <w:proofErr w:type="gramStart"/>
      <w:r w:rsidR="00B73DDF">
        <w:rPr>
          <w:rFonts w:asciiTheme="minorHAnsi" w:hAnsiTheme="minorHAnsi" w:cstheme="minorHAnsi"/>
        </w:rPr>
        <w:t xml:space="preserve">  </w:t>
      </w:r>
      <w:proofErr w:type="gramEnd"/>
      <w:r w:rsidR="00B73DDF">
        <w:rPr>
          <w:rFonts w:asciiTheme="minorHAnsi" w:hAnsiTheme="minorHAnsi" w:cstheme="minorHAnsi"/>
        </w:rPr>
        <w:t xml:space="preserve">Filtros do Cárter, Filtros de Óleo Combustível e Liquido de arrefecimento dos </w:t>
      </w:r>
      <w:proofErr w:type="spellStart"/>
      <w:r w:rsidR="00B73DDF">
        <w:rPr>
          <w:rFonts w:asciiTheme="minorHAnsi" w:hAnsiTheme="minorHAnsi" w:cstheme="minorHAnsi"/>
        </w:rPr>
        <w:t>MCAs</w:t>
      </w:r>
      <w:proofErr w:type="spellEnd"/>
      <w:r w:rsidR="00B73DDF">
        <w:rPr>
          <w:rFonts w:asciiTheme="minorHAnsi" w:hAnsiTheme="minorHAnsi" w:cstheme="minorHAnsi"/>
        </w:rPr>
        <w:t xml:space="preserve">, a fim de realizar manutenções corretivas e preventivas nos equipamentos a fim de assegurar a </w:t>
      </w:r>
      <w:proofErr w:type="spellStart"/>
      <w:r w:rsidR="00B73DDF">
        <w:rPr>
          <w:rFonts w:asciiTheme="minorHAnsi" w:hAnsiTheme="minorHAnsi" w:cstheme="minorHAnsi"/>
        </w:rPr>
        <w:t>operatividade</w:t>
      </w:r>
      <w:proofErr w:type="spellEnd"/>
      <w:r w:rsidR="00B73DDF">
        <w:rPr>
          <w:rFonts w:asciiTheme="minorHAnsi" w:hAnsiTheme="minorHAnsi" w:cstheme="minorHAnsi"/>
        </w:rPr>
        <w:t xml:space="preserve"> do </w:t>
      </w:r>
      <w:r w:rsidR="00B73DDF" w:rsidRPr="00E3602D">
        <w:rPr>
          <w:rFonts w:asciiTheme="minorHAnsi" w:hAnsiTheme="minorHAnsi" w:cstheme="minorHAnsi"/>
          <w:color w:val="00000A"/>
        </w:rPr>
        <w:t>Navio-Patrulha Oceânico “Amazonas”</w:t>
      </w:r>
      <w:r w:rsidR="00B73DDF">
        <w:rPr>
          <w:rFonts w:asciiTheme="minorHAnsi" w:hAnsiTheme="minorHAnsi" w:cstheme="minorHAnsi"/>
          <w:color w:val="00000A"/>
        </w:rPr>
        <w:t>.</w:t>
      </w:r>
      <w:r w:rsidRPr="007C02CA">
        <w:rPr>
          <w:rFonts w:asciiTheme="minorHAnsi" w:hAnsiTheme="minorHAnsi" w:cstheme="minorHAnsi"/>
        </w:rPr>
        <w:t xml:space="preserve"> necessária para atender demanda do Comando do Grupamento de Patrulha Naval do Sudeste</w:t>
      </w:r>
      <w:r w:rsidRPr="007C02CA">
        <w:rPr>
          <w:rFonts w:asciiTheme="minorHAnsi" w:hAnsiTheme="minorHAnsi" w:cstheme="minorHAnsi"/>
          <w:lang w:eastAsia="en-US"/>
        </w:rPr>
        <w:t>, estando presentes todos os elementos necessários à identificação do objeto, seu custo e todos os critérios de planejamento de forma clara e concisa.</w:t>
      </w:r>
    </w:p>
    <w:p w:rsidR="00FA42CF" w:rsidRDefault="00FA42CF">
      <w:pPr>
        <w:pStyle w:val="western"/>
        <w:widowControl w:val="0"/>
        <w:suppressAutoHyphens w:val="0"/>
        <w:spacing w:before="0" w:after="200" w:line="276" w:lineRule="auto"/>
        <w:ind w:left="0"/>
        <w:rPr>
          <w:rFonts w:asciiTheme="minorHAnsi" w:hAnsiTheme="minorHAnsi" w:cstheme="minorHAnsi"/>
          <w:lang w:eastAsia="en-US"/>
        </w:rPr>
      </w:pPr>
    </w:p>
    <w:p w:rsidR="00FA42CF" w:rsidRDefault="000B6E83">
      <w:pPr>
        <w:widowControl w:val="0"/>
        <w:jc w:val="right"/>
        <w:rPr>
          <w:rFonts w:cstheme="minorHAnsi"/>
          <w:sz w:val="24"/>
          <w:szCs w:val="24"/>
          <w:lang w:eastAsia="en-US"/>
        </w:rPr>
      </w:pPr>
      <w:r>
        <w:rPr>
          <w:rFonts w:cstheme="minorHAnsi"/>
          <w:color w:val="000000"/>
          <w:sz w:val="24"/>
          <w:szCs w:val="24"/>
          <w:lang w:eastAsia="en-US"/>
        </w:rPr>
        <w:t xml:space="preserve">Rio de Janeiro, RJ, em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2022.</w:t>
      </w:r>
    </w:p>
    <w:p w:rsidR="00FA42CF" w:rsidRDefault="00FA42CF">
      <w:pPr>
        <w:pStyle w:val="NormalWeb"/>
        <w:widowControl w:val="0"/>
        <w:spacing w:before="280" w:after="280" w:line="276" w:lineRule="auto"/>
        <w:jc w:val="both"/>
        <w:rPr>
          <w:rFonts w:asciiTheme="minorHAnsi" w:hAnsiTheme="minorHAnsi" w:cstheme="minorHAnsi"/>
          <w:color w:val="000000"/>
          <w:lang w:eastAsia="en-US"/>
        </w:rPr>
      </w:pP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RICARDO SIMONAIO MORATA</w:t>
      </w: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Capitão de Mar e Guerra</w:t>
      </w:r>
    </w:p>
    <w:p w:rsidR="00FA42CF" w:rsidRDefault="00852CD0">
      <w:pPr>
        <w:widowControl w:val="0"/>
        <w:spacing w:after="0"/>
        <w:jc w:val="center"/>
        <w:rPr>
          <w:rFonts w:cstheme="minorHAnsi"/>
          <w:sz w:val="24"/>
          <w:szCs w:val="24"/>
        </w:rPr>
      </w:pPr>
      <w:r>
        <w:rPr>
          <w:rFonts w:cstheme="minorHAnsi"/>
          <w:color w:val="000000"/>
          <w:sz w:val="24"/>
          <w:szCs w:val="24"/>
          <w:lang w:eastAsia="en-US"/>
        </w:rPr>
        <w:t>Ordenador de Despesas</w:t>
      </w:r>
    </w:p>
    <w:p w:rsidR="00FA42CF" w:rsidRDefault="00FA42CF">
      <w:pPr>
        <w:pStyle w:val="PargrafodaLista"/>
        <w:jc w:val="center"/>
      </w:pPr>
    </w:p>
    <w:sectPr w:rsidR="00FA42CF" w:rsidSect="00FA42CF">
      <w:footerReference w:type="default" r:id="rId8"/>
      <w:pgSz w:w="11906" w:h="16838"/>
      <w:pgMar w:top="1417" w:right="1701" w:bottom="1417" w:left="1701" w:header="0" w:footer="708"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DDF" w:rsidRDefault="00B73DDF" w:rsidP="00FA42CF">
      <w:pPr>
        <w:spacing w:after="0" w:line="240" w:lineRule="auto"/>
      </w:pPr>
      <w:r>
        <w:separator/>
      </w:r>
    </w:p>
  </w:endnote>
  <w:endnote w:type="continuationSeparator" w:id="1">
    <w:p w:rsidR="00B73DDF" w:rsidRDefault="00B73DDF" w:rsidP="00FA42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209589"/>
      <w:docPartObj>
        <w:docPartGallery w:val="Page Numbers (Bottom of Page)"/>
        <w:docPartUnique/>
      </w:docPartObj>
    </w:sdtPr>
    <w:sdtContent>
      <w:p w:rsidR="00B73DDF" w:rsidRDefault="00B73DDF">
        <w:pPr>
          <w:pStyle w:val="Footer"/>
          <w:jc w:val="center"/>
        </w:pPr>
        <w:r>
          <w:t xml:space="preserve">- </w:t>
        </w:r>
        <w:fldSimple w:instr="PAGE">
          <w:r w:rsidR="00A76D10">
            <w:rPr>
              <w:noProof/>
            </w:rPr>
            <w:t>6</w:t>
          </w:r>
        </w:fldSimple>
        <w:r>
          <w:t xml:space="preserve"> de 6 -</w:t>
        </w:r>
      </w:p>
      <w:p w:rsidR="00B73DDF" w:rsidRDefault="00B73DDF">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DDF" w:rsidRDefault="00B73DDF" w:rsidP="00FA42CF">
      <w:pPr>
        <w:spacing w:after="0" w:line="240" w:lineRule="auto"/>
      </w:pPr>
      <w:r>
        <w:separator/>
      </w:r>
    </w:p>
  </w:footnote>
  <w:footnote w:type="continuationSeparator" w:id="1">
    <w:p w:rsidR="00B73DDF" w:rsidRDefault="00B73DDF" w:rsidP="00FA42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8F3"/>
    <w:multiLevelType w:val="multilevel"/>
    <w:tmpl w:val="4CB8AE3A"/>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E86BF0"/>
    <w:multiLevelType w:val="multilevel"/>
    <w:tmpl w:val="809C574C"/>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FD5997"/>
    <w:multiLevelType w:val="multilevel"/>
    <w:tmpl w:val="9F62FD28"/>
    <w:lvl w:ilvl="0">
      <w:start w:val="10"/>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nsid w:val="41A63B86"/>
    <w:multiLevelType w:val="multilevel"/>
    <w:tmpl w:val="94560F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DC8465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FA42CF"/>
    <w:rsid w:val="00042EB8"/>
    <w:rsid w:val="000B6E83"/>
    <w:rsid w:val="00206611"/>
    <w:rsid w:val="00220FEA"/>
    <w:rsid w:val="002666E8"/>
    <w:rsid w:val="002D7001"/>
    <w:rsid w:val="002E66A2"/>
    <w:rsid w:val="00360FB1"/>
    <w:rsid w:val="003B212D"/>
    <w:rsid w:val="003D4BE5"/>
    <w:rsid w:val="004B6F3F"/>
    <w:rsid w:val="005A1CE5"/>
    <w:rsid w:val="006014F2"/>
    <w:rsid w:val="00770E9B"/>
    <w:rsid w:val="0077498D"/>
    <w:rsid w:val="007C02CA"/>
    <w:rsid w:val="00852CD0"/>
    <w:rsid w:val="008D31D5"/>
    <w:rsid w:val="00905E44"/>
    <w:rsid w:val="009255E8"/>
    <w:rsid w:val="0093724C"/>
    <w:rsid w:val="009F7067"/>
    <w:rsid w:val="00A76D10"/>
    <w:rsid w:val="00B27D91"/>
    <w:rsid w:val="00B3101A"/>
    <w:rsid w:val="00B73DDF"/>
    <w:rsid w:val="00C32C10"/>
    <w:rsid w:val="00D15087"/>
    <w:rsid w:val="00EF4F77"/>
    <w:rsid w:val="00FA42CF"/>
    <w:rsid w:val="00FE326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E14"/>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B53327"/>
    <w:rPr>
      <w:b/>
      <w:bCs/>
    </w:rPr>
  </w:style>
  <w:style w:type="character" w:customStyle="1" w:styleId="CabealhoChar">
    <w:name w:val="Cabeçalho Char"/>
    <w:basedOn w:val="Fontepargpadro"/>
    <w:link w:val="Header"/>
    <w:uiPriority w:val="99"/>
    <w:semiHidden/>
    <w:qFormat/>
    <w:rsid w:val="005B55CD"/>
  </w:style>
  <w:style w:type="character" w:customStyle="1" w:styleId="RodapChar">
    <w:name w:val="Rodapé Char"/>
    <w:basedOn w:val="Fontepargpadro"/>
    <w:link w:val="Footer"/>
    <w:uiPriority w:val="99"/>
    <w:qFormat/>
    <w:rsid w:val="005B55CD"/>
  </w:style>
  <w:style w:type="character" w:customStyle="1" w:styleId="CorpodetextoChar">
    <w:name w:val="Corpo de texto Char"/>
    <w:basedOn w:val="Fontepargpadro"/>
    <w:link w:val="Corpodetexto"/>
    <w:qFormat/>
    <w:rsid w:val="00E83220"/>
    <w:rPr>
      <w:rFonts w:eastAsia="Lucida Sans Unicode"/>
      <w:sz w:val="24"/>
      <w:szCs w:val="24"/>
      <w:lang w:eastAsia="zh-CN"/>
    </w:rPr>
  </w:style>
  <w:style w:type="character" w:customStyle="1" w:styleId="CorpodetextoChar1">
    <w:name w:val="Corpo de texto Char1"/>
    <w:basedOn w:val="Fontepargpadro"/>
    <w:uiPriority w:val="99"/>
    <w:semiHidden/>
    <w:qFormat/>
    <w:rsid w:val="00E83220"/>
  </w:style>
  <w:style w:type="paragraph" w:styleId="Ttulo">
    <w:name w:val="Title"/>
    <w:basedOn w:val="Normal"/>
    <w:next w:val="Corpodetexto"/>
    <w:qFormat/>
    <w:rsid w:val="00FA42CF"/>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E83220"/>
    <w:pPr>
      <w:widowControl w:val="0"/>
      <w:suppressAutoHyphens/>
      <w:spacing w:after="120" w:line="240" w:lineRule="auto"/>
      <w:ind w:left="425"/>
      <w:jc w:val="both"/>
    </w:pPr>
    <w:rPr>
      <w:rFonts w:eastAsia="Lucida Sans Unicode"/>
      <w:sz w:val="24"/>
      <w:szCs w:val="24"/>
      <w:lang w:eastAsia="zh-CN"/>
    </w:rPr>
  </w:style>
  <w:style w:type="paragraph" w:styleId="Lista">
    <w:name w:val="List"/>
    <w:basedOn w:val="Corpodetexto"/>
    <w:rsid w:val="00FA42CF"/>
    <w:rPr>
      <w:rFonts w:cs="Arial"/>
    </w:rPr>
  </w:style>
  <w:style w:type="paragraph" w:customStyle="1" w:styleId="Caption">
    <w:name w:val="Caption"/>
    <w:basedOn w:val="Normal"/>
    <w:qFormat/>
    <w:rsid w:val="00FA42CF"/>
    <w:pPr>
      <w:suppressLineNumbers/>
      <w:spacing w:before="120" w:after="120"/>
    </w:pPr>
    <w:rPr>
      <w:rFonts w:cs="Arial"/>
      <w:i/>
      <w:iCs/>
      <w:sz w:val="24"/>
      <w:szCs w:val="24"/>
    </w:rPr>
  </w:style>
  <w:style w:type="paragraph" w:customStyle="1" w:styleId="ndice">
    <w:name w:val="Índice"/>
    <w:basedOn w:val="Normal"/>
    <w:qFormat/>
    <w:rsid w:val="00FA42CF"/>
    <w:pPr>
      <w:suppressLineNumbers/>
    </w:pPr>
    <w:rPr>
      <w:rFonts w:cs="Arial"/>
    </w:rPr>
  </w:style>
  <w:style w:type="paragraph" w:styleId="PargrafodaLista">
    <w:name w:val="List Paragraph"/>
    <w:basedOn w:val="Normal"/>
    <w:uiPriority w:val="34"/>
    <w:qFormat/>
    <w:rsid w:val="00896AE9"/>
    <w:pPr>
      <w:ind w:left="720"/>
      <w:contextualSpacing/>
    </w:pPr>
  </w:style>
  <w:style w:type="paragraph" w:styleId="NormalWeb">
    <w:name w:val="Normal (Web)"/>
    <w:basedOn w:val="Normal"/>
    <w:unhideWhenUsed/>
    <w:qFormat/>
    <w:rsid w:val="00B53327"/>
    <w:pPr>
      <w:spacing w:beforeAutospacing="1" w:afterAutospacing="1" w:line="240" w:lineRule="auto"/>
    </w:pPr>
    <w:rPr>
      <w:rFonts w:ascii="Times New Roman" w:eastAsia="Times New Roman" w:hAnsi="Times New Roman" w:cs="Times New Roman"/>
      <w:sz w:val="24"/>
      <w:szCs w:val="24"/>
    </w:rPr>
  </w:style>
  <w:style w:type="paragraph" w:customStyle="1" w:styleId="CabealhoeRodap">
    <w:name w:val="Cabeçalho e Rodapé"/>
    <w:basedOn w:val="Normal"/>
    <w:qFormat/>
    <w:rsid w:val="00FA42CF"/>
  </w:style>
  <w:style w:type="paragraph" w:customStyle="1" w:styleId="Header">
    <w:name w:val="Header"/>
    <w:basedOn w:val="Normal"/>
    <w:link w:val="CabealhoChar"/>
    <w:uiPriority w:val="99"/>
    <w:semiHidden/>
    <w:unhideWhenUsed/>
    <w:rsid w:val="005B55CD"/>
    <w:pPr>
      <w:tabs>
        <w:tab w:val="center" w:pos="4252"/>
        <w:tab w:val="right" w:pos="8504"/>
      </w:tabs>
      <w:spacing w:after="0" w:line="240" w:lineRule="auto"/>
    </w:pPr>
  </w:style>
  <w:style w:type="paragraph" w:customStyle="1" w:styleId="Footer">
    <w:name w:val="Footer"/>
    <w:basedOn w:val="Normal"/>
    <w:link w:val="RodapChar"/>
    <w:uiPriority w:val="99"/>
    <w:unhideWhenUsed/>
    <w:rsid w:val="005B55CD"/>
    <w:pPr>
      <w:tabs>
        <w:tab w:val="center" w:pos="4252"/>
        <w:tab w:val="right" w:pos="8504"/>
      </w:tabs>
      <w:spacing w:after="0" w:line="240" w:lineRule="auto"/>
    </w:pPr>
  </w:style>
  <w:style w:type="paragraph" w:customStyle="1" w:styleId="western">
    <w:name w:val="western"/>
    <w:basedOn w:val="Normal"/>
    <w:qFormat/>
    <w:rsid w:val="00E83220"/>
    <w:pPr>
      <w:suppressAutoHyphens/>
      <w:spacing w:before="280" w:after="0" w:line="240" w:lineRule="auto"/>
      <w:ind w:left="425"/>
      <w:jc w:val="both"/>
    </w:pPr>
    <w:rPr>
      <w:rFonts w:ascii="Times New Roman" w:eastAsia="Times New Roman" w:hAnsi="Times New Roman" w:cs="Times New Roman"/>
      <w:color w:val="000000"/>
      <w:sz w:val="24"/>
      <w:szCs w:val="24"/>
    </w:rPr>
  </w:style>
  <w:style w:type="paragraph" w:styleId="Cabealho">
    <w:name w:val="header"/>
    <w:basedOn w:val="Normal"/>
    <w:link w:val="CabealhoChar1"/>
    <w:uiPriority w:val="99"/>
    <w:semiHidden/>
    <w:unhideWhenUsed/>
    <w:rsid w:val="000B6E83"/>
    <w:pPr>
      <w:tabs>
        <w:tab w:val="center" w:pos="4252"/>
        <w:tab w:val="right" w:pos="8504"/>
      </w:tabs>
      <w:spacing w:after="0" w:line="240" w:lineRule="auto"/>
    </w:pPr>
  </w:style>
  <w:style w:type="character" w:customStyle="1" w:styleId="CabealhoChar1">
    <w:name w:val="Cabeçalho Char1"/>
    <w:basedOn w:val="Fontepargpadro"/>
    <w:link w:val="Cabealho"/>
    <w:uiPriority w:val="99"/>
    <w:semiHidden/>
    <w:rsid w:val="000B6E83"/>
    <w:rPr>
      <w:sz w:val="22"/>
    </w:rPr>
  </w:style>
  <w:style w:type="paragraph" w:styleId="Rodap">
    <w:name w:val="footer"/>
    <w:basedOn w:val="Normal"/>
    <w:link w:val="RodapChar1"/>
    <w:uiPriority w:val="99"/>
    <w:semiHidden/>
    <w:unhideWhenUsed/>
    <w:rsid w:val="000B6E83"/>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0B6E83"/>
    <w:rPr>
      <w:sz w:val="22"/>
    </w:rPr>
  </w:style>
</w:styles>
</file>

<file path=word/webSettings.xml><?xml version="1.0" encoding="utf-8"?>
<w:webSettings xmlns:r="http://schemas.openxmlformats.org/officeDocument/2006/relationships" xmlns:w="http://schemas.openxmlformats.org/wordprocessingml/2006/main">
  <w:divs>
    <w:div w:id="69471757">
      <w:bodyDiv w:val="1"/>
      <w:marLeft w:val="0"/>
      <w:marRight w:val="0"/>
      <w:marTop w:val="0"/>
      <w:marBottom w:val="0"/>
      <w:divBdr>
        <w:top w:val="none" w:sz="0" w:space="0" w:color="auto"/>
        <w:left w:val="none" w:sz="0" w:space="0" w:color="auto"/>
        <w:bottom w:val="none" w:sz="0" w:space="0" w:color="auto"/>
        <w:right w:val="none" w:sz="0" w:space="0" w:color="auto"/>
      </w:divBdr>
    </w:div>
    <w:div w:id="109013933">
      <w:bodyDiv w:val="1"/>
      <w:marLeft w:val="0"/>
      <w:marRight w:val="0"/>
      <w:marTop w:val="0"/>
      <w:marBottom w:val="0"/>
      <w:divBdr>
        <w:top w:val="none" w:sz="0" w:space="0" w:color="auto"/>
        <w:left w:val="none" w:sz="0" w:space="0" w:color="auto"/>
        <w:bottom w:val="none" w:sz="0" w:space="0" w:color="auto"/>
        <w:right w:val="none" w:sz="0" w:space="0" w:color="auto"/>
      </w:divBdr>
    </w:div>
    <w:div w:id="297227523">
      <w:bodyDiv w:val="1"/>
      <w:marLeft w:val="0"/>
      <w:marRight w:val="0"/>
      <w:marTop w:val="0"/>
      <w:marBottom w:val="0"/>
      <w:divBdr>
        <w:top w:val="none" w:sz="0" w:space="0" w:color="auto"/>
        <w:left w:val="none" w:sz="0" w:space="0" w:color="auto"/>
        <w:bottom w:val="none" w:sz="0" w:space="0" w:color="auto"/>
        <w:right w:val="none" w:sz="0" w:space="0" w:color="auto"/>
      </w:divBdr>
    </w:div>
    <w:div w:id="310795890">
      <w:bodyDiv w:val="1"/>
      <w:marLeft w:val="0"/>
      <w:marRight w:val="0"/>
      <w:marTop w:val="0"/>
      <w:marBottom w:val="0"/>
      <w:divBdr>
        <w:top w:val="none" w:sz="0" w:space="0" w:color="auto"/>
        <w:left w:val="none" w:sz="0" w:space="0" w:color="auto"/>
        <w:bottom w:val="none" w:sz="0" w:space="0" w:color="auto"/>
        <w:right w:val="none" w:sz="0" w:space="0" w:color="auto"/>
      </w:divBdr>
    </w:div>
    <w:div w:id="350111963">
      <w:bodyDiv w:val="1"/>
      <w:marLeft w:val="0"/>
      <w:marRight w:val="0"/>
      <w:marTop w:val="0"/>
      <w:marBottom w:val="0"/>
      <w:divBdr>
        <w:top w:val="none" w:sz="0" w:space="0" w:color="auto"/>
        <w:left w:val="none" w:sz="0" w:space="0" w:color="auto"/>
        <w:bottom w:val="none" w:sz="0" w:space="0" w:color="auto"/>
        <w:right w:val="none" w:sz="0" w:space="0" w:color="auto"/>
      </w:divBdr>
    </w:div>
    <w:div w:id="519859529">
      <w:bodyDiv w:val="1"/>
      <w:marLeft w:val="0"/>
      <w:marRight w:val="0"/>
      <w:marTop w:val="0"/>
      <w:marBottom w:val="0"/>
      <w:divBdr>
        <w:top w:val="none" w:sz="0" w:space="0" w:color="auto"/>
        <w:left w:val="none" w:sz="0" w:space="0" w:color="auto"/>
        <w:bottom w:val="none" w:sz="0" w:space="0" w:color="auto"/>
        <w:right w:val="none" w:sz="0" w:space="0" w:color="auto"/>
      </w:divBdr>
    </w:div>
    <w:div w:id="529687756">
      <w:bodyDiv w:val="1"/>
      <w:marLeft w:val="0"/>
      <w:marRight w:val="0"/>
      <w:marTop w:val="0"/>
      <w:marBottom w:val="0"/>
      <w:divBdr>
        <w:top w:val="none" w:sz="0" w:space="0" w:color="auto"/>
        <w:left w:val="none" w:sz="0" w:space="0" w:color="auto"/>
        <w:bottom w:val="none" w:sz="0" w:space="0" w:color="auto"/>
        <w:right w:val="none" w:sz="0" w:space="0" w:color="auto"/>
      </w:divBdr>
    </w:div>
    <w:div w:id="634145838">
      <w:bodyDiv w:val="1"/>
      <w:marLeft w:val="0"/>
      <w:marRight w:val="0"/>
      <w:marTop w:val="0"/>
      <w:marBottom w:val="0"/>
      <w:divBdr>
        <w:top w:val="none" w:sz="0" w:space="0" w:color="auto"/>
        <w:left w:val="none" w:sz="0" w:space="0" w:color="auto"/>
        <w:bottom w:val="none" w:sz="0" w:space="0" w:color="auto"/>
        <w:right w:val="none" w:sz="0" w:space="0" w:color="auto"/>
      </w:divBdr>
    </w:div>
    <w:div w:id="709888112">
      <w:bodyDiv w:val="1"/>
      <w:marLeft w:val="0"/>
      <w:marRight w:val="0"/>
      <w:marTop w:val="0"/>
      <w:marBottom w:val="0"/>
      <w:divBdr>
        <w:top w:val="none" w:sz="0" w:space="0" w:color="auto"/>
        <w:left w:val="none" w:sz="0" w:space="0" w:color="auto"/>
        <w:bottom w:val="none" w:sz="0" w:space="0" w:color="auto"/>
        <w:right w:val="none" w:sz="0" w:space="0" w:color="auto"/>
      </w:divBdr>
    </w:div>
    <w:div w:id="784159446">
      <w:bodyDiv w:val="1"/>
      <w:marLeft w:val="0"/>
      <w:marRight w:val="0"/>
      <w:marTop w:val="0"/>
      <w:marBottom w:val="0"/>
      <w:divBdr>
        <w:top w:val="none" w:sz="0" w:space="0" w:color="auto"/>
        <w:left w:val="none" w:sz="0" w:space="0" w:color="auto"/>
        <w:bottom w:val="none" w:sz="0" w:space="0" w:color="auto"/>
        <w:right w:val="none" w:sz="0" w:space="0" w:color="auto"/>
      </w:divBdr>
    </w:div>
    <w:div w:id="922378342">
      <w:bodyDiv w:val="1"/>
      <w:marLeft w:val="0"/>
      <w:marRight w:val="0"/>
      <w:marTop w:val="0"/>
      <w:marBottom w:val="0"/>
      <w:divBdr>
        <w:top w:val="none" w:sz="0" w:space="0" w:color="auto"/>
        <w:left w:val="none" w:sz="0" w:space="0" w:color="auto"/>
        <w:bottom w:val="none" w:sz="0" w:space="0" w:color="auto"/>
        <w:right w:val="none" w:sz="0" w:space="0" w:color="auto"/>
      </w:divBdr>
    </w:div>
    <w:div w:id="1000934509">
      <w:bodyDiv w:val="1"/>
      <w:marLeft w:val="0"/>
      <w:marRight w:val="0"/>
      <w:marTop w:val="0"/>
      <w:marBottom w:val="0"/>
      <w:divBdr>
        <w:top w:val="none" w:sz="0" w:space="0" w:color="auto"/>
        <w:left w:val="none" w:sz="0" w:space="0" w:color="auto"/>
        <w:bottom w:val="none" w:sz="0" w:space="0" w:color="auto"/>
        <w:right w:val="none" w:sz="0" w:space="0" w:color="auto"/>
      </w:divBdr>
    </w:div>
    <w:div w:id="1060129492">
      <w:bodyDiv w:val="1"/>
      <w:marLeft w:val="0"/>
      <w:marRight w:val="0"/>
      <w:marTop w:val="0"/>
      <w:marBottom w:val="0"/>
      <w:divBdr>
        <w:top w:val="none" w:sz="0" w:space="0" w:color="auto"/>
        <w:left w:val="none" w:sz="0" w:space="0" w:color="auto"/>
        <w:bottom w:val="none" w:sz="0" w:space="0" w:color="auto"/>
        <w:right w:val="none" w:sz="0" w:space="0" w:color="auto"/>
      </w:divBdr>
    </w:div>
    <w:div w:id="1062875888">
      <w:bodyDiv w:val="1"/>
      <w:marLeft w:val="0"/>
      <w:marRight w:val="0"/>
      <w:marTop w:val="0"/>
      <w:marBottom w:val="0"/>
      <w:divBdr>
        <w:top w:val="none" w:sz="0" w:space="0" w:color="auto"/>
        <w:left w:val="none" w:sz="0" w:space="0" w:color="auto"/>
        <w:bottom w:val="none" w:sz="0" w:space="0" w:color="auto"/>
        <w:right w:val="none" w:sz="0" w:space="0" w:color="auto"/>
      </w:divBdr>
    </w:div>
    <w:div w:id="1095830021">
      <w:bodyDiv w:val="1"/>
      <w:marLeft w:val="0"/>
      <w:marRight w:val="0"/>
      <w:marTop w:val="0"/>
      <w:marBottom w:val="0"/>
      <w:divBdr>
        <w:top w:val="none" w:sz="0" w:space="0" w:color="auto"/>
        <w:left w:val="none" w:sz="0" w:space="0" w:color="auto"/>
        <w:bottom w:val="none" w:sz="0" w:space="0" w:color="auto"/>
        <w:right w:val="none" w:sz="0" w:space="0" w:color="auto"/>
      </w:divBdr>
    </w:div>
    <w:div w:id="1143547718">
      <w:bodyDiv w:val="1"/>
      <w:marLeft w:val="0"/>
      <w:marRight w:val="0"/>
      <w:marTop w:val="0"/>
      <w:marBottom w:val="0"/>
      <w:divBdr>
        <w:top w:val="none" w:sz="0" w:space="0" w:color="auto"/>
        <w:left w:val="none" w:sz="0" w:space="0" w:color="auto"/>
        <w:bottom w:val="none" w:sz="0" w:space="0" w:color="auto"/>
        <w:right w:val="none" w:sz="0" w:space="0" w:color="auto"/>
      </w:divBdr>
    </w:div>
    <w:div w:id="1164708289">
      <w:bodyDiv w:val="1"/>
      <w:marLeft w:val="0"/>
      <w:marRight w:val="0"/>
      <w:marTop w:val="0"/>
      <w:marBottom w:val="0"/>
      <w:divBdr>
        <w:top w:val="none" w:sz="0" w:space="0" w:color="auto"/>
        <w:left w:val="none" w:sz="0" w:space="0" w:color="auto"/>
        <w:bottom w:val="none" w:sz="0" w:space="0" w:color="auto"/>
        <w:right w:val="none" w:sz="0" w:space="0" w:color="auto"/>
      </w:divBdr>
    </w:div>
    <w:div w:id="1257130529">
      <w:bodyDiv w:val="1"/>
      <w:marLeft w:val="0"/>
      <w:marRight w:val="0"/>
      <w:marTop w:val="0"/>
      <w:marBottom w:val="0"/>
      <w:divBdr>
        <w:top w:val="none" w:sz="0" w:space="0" w:color="auto"/>
        <w:left w:val="none" w:sz="0" w:space="0" w:color="auto"/>
        <w:bottom w:val="none" w:sz="0" w:space="0" w:color="auto"/>
        <w:right w:val="none" w:sz="0" w:space="0" w:color="auto"/>
      </w:divBdr>
    </w:div>
    <w:div w:id="2049643393">
      <w:bodyDiv w:val="1"/>
      <w:marLeft w:val="0"/>
      <w:marRight w:val="0"/>
      <w:marTop w:val="0"/>
      <w:marBottom w:val="0"/>
      <w:divBdr>
        <w:top w:val="none" w:sz="0" w:space="0" w:color="auto"/>
        <w:left w:val="none" w:sz="0" w:space="0" w:color="auto"/>
        <w:bottom w:val="none" w:sz="0" w:space="0" w:color="auto"/>
        <w:right w:val="none" w:sz="0" w:space="0" w:color="auto"/>
      </w:divBdr>
    </w:div>
    <w:div w:id="2053965024">
      <w:bodyDiv w:val="1"/>
      <w:marLeft w:val="0"/>
      <w:marRight w:val="0"/>
      <w:marTop w:val="0"/>
      <w:marBottom w:val="0"/>
      <w:divBdr>
        <w:top w:val="none" w:sz="0" w:space="0" w:color="auto"/>
        <w:left w:val="none" w:sz="0" w:space="0" w:color="auto"/>
        <w:bottom w:val="none" w:sz="0" w:space="0" w:color="auto"/>
        <w:right w:val="none" w:sz="0" w:space="0" w:color="auto"/>
      </w:divBdr>
    </w:div>
    <w:div w:id="2054383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7CB7F-0EE5-442B-B8D1-7AEB9912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1454</Words>
  <Characters>7856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04014341</dc:creator>
  <cp:lastModifiedBy>99200597</cp:lastModifiedBy>
  <cp:revision>11</cp:revision>
  <cp:lastPrinted>2022-11-18T23:50:00Z</cp:lastPrinted>
  <dcterms:created xsi:type="dcterms:W3CDTF">2022-03-30T18:57:00Z</dcterms:created>
  <dcterms:modified xsi:type="dcterms:W3CDTF">2022-12-09T03:21:00Z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